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49800">
      <w:pPr>
        <w:rPr>
          <w:rFonts w:hint="eastAsia"/>
          <w:lang w:val="en-US" w:eastAsia="zh-CN"/>
        </w:rPr>
      </w:pPr>
      <w:bookmarkStart w:id="0" w:name="_GoBack"/>
      <w:bookmarkEnd w:id="0"/>
    </w:p>
    <w:tbl>
      <w:tblPr>
        <w:tblStyle w:val="3"/>
        <w:tblW w:w="9215"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575"/>
        <w:gridCol w:w="5040"/>
        <w:gridCol w:w="1875"/>
      </w:tblGrid>
      <w:tr w14:paraId="689AB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9215" w:type="dxa"/>
            <w:gridSpan w:val="4"/>
          </w:tcPr>
          <w:p w14:paraId="2F216A58">
            <w:pPr>
              <w:jc w:val="center"/>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vertAlign w:val="baseline"/>
                <w:lang w:eastAsia="zh-CN"/>
              </w:rPr>
              <w:t>北仑区梅山</w:t>
            </w:r>
            <w:r>
              <w:rPr>
                <w:rFonts w:hint="eastAsia" w:ascii="仿宋_GB2312" w:hAnsi="仿宋_GB2312" w:eastAsia="仿宋_GB2312" w:cs="仿宋_GB2312"/>
                <w:color w:val="auto"/>
                <w:sz w:val="32"/>
                <w:szCs w:val="32"/>
                <w:vertAlign w:val="baseline"/>
              </w:rPr>
              <w:t>街道办事处综合行政执法事项目录</w:t>
            </w:r>
          </w:p>
          <w:p w14:paraId="4847D37E">
            <w:pPr>
              <w:jc w:val="center"/>
              <w:rPr>
                <w:rFonts w:hint="eastAsia"/>
                <w:vertAlign w:val="baseline"/>
                <w:lang w:val="en-US" w:eastAsia="zh-CN"/>
              </w:rPr>
            </w:pPr>
            <w:r>
              <w:rPr>
                <w:rFonts w:hint="eastAsia" w:ascii="仿宋_GB2312" w:hAnsi="仿宋_GB2312" w:eastAsia="仿宋_GB2312" w:cs="仿宋_GB2312"/>
                <w:color w:val="auto"/>
                <w:sz w:val="32"/>
                <w:szCs w:val="32"/>
                <w:vertAlign w:val="baseline"/>
              </w:rPr>
              <w:t>（2024年征询意见稿）</w:t>
            </w:r>
          </w:p>
        </w:tc>
      </w:tr>
      <w:tr w14:paraId="7A695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top"/>
          </w:tcPr>
          <w:p w14:paraId="57C8EC69">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序号</w:t>
            </w:r>
          </w:p>
        </w:tc>
        <w:tc>
          <w:tcPr>
            <w:tcW w:w="1575" w:type="dxa"/>
            <w:vAlign w:val="top"/>
          </w:tcPr>
          <w:p w14:paraId="51391CCE">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事项代码</w:t>
            </w:r>
          </w:p>
        </w:tc>
        <w:tc>
          <w:tcPr>
            <w:tcW w:w="5040" w:type="dxa"/>
            <w:vAlign w:val="top"/>
          </w:tcPr>
          <w:p w14:paraId="21A4DA19">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事项名称</w:t>
            </w:r>
          </w:p>
        </w:tc>
        <w:tc>
          <w:tcPr>
            <w:tcW w:w="1875" w:type="dxa"/>
            <w:vAlign w:val="top"/>
          </w:tcPr>
          <w:p w14:paraId="64FFAE62">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lang w:eastAsia="zh-CN"/>
              </w:rPr>
              <w:t>交由街道执法事项</w:t>
            </w:r>
            <w:r>
              <w:rPr>
                <w:rFonts w:hint="eastAsia" w:ascii="仿宋_GB2312" w:hAnsi="仿宋_GB2312" w:eastAsia="仿宋_GB2312" w:cs="仿宋_GB2312"/>
                <w:color w:val="auto"/>
                <w:sz w:val="32"/>
                <w:szCs w:val="32"/>
              </w:rPr>
              <w:t>范围</w:t>
            </w:r>
          </w:p>
        </w:tc>
      </w:tr>
      <w:tr w14:paraId="16D0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tcPr>
          <w:p w14:paraId="797D5C95">
            <w:pPr>
              <w:rPr>
                <w:rFonts w:hint="eastAsia"/>
                <w:vertAlign w:val="baseline"/>
                <w:lang w:val="en-US" w:eastAsia="zh-CN"/>
              </w:rPr>
            </w:pPr>
            <w:r>
              <w:rPr>
                <w:rFonts w:hint="eastAsia" w:ascii="仿宋_GB2312" w:hAnsi="仿宋_GB2312" w:eastAsia="仿宋_GB2312" w:cs="仿宋_GB2312"/>
                <w:color w:val="auto"/>
                <w:sz w:val="32"/>
                <w:szCs w:val="32"/>
                <w:lang w:eastAsia="zh-CN"/>
              </w:rPr>
              <w:t>一、建设（共</w:t>
            </w:r>
            <w:r>
              <w:rPr>
                <w:rFonts w:hint="eastAsia" w:ascii="仿宋_GB2312" w:hAnsi="仿宋_GB2312" w:eastAsia="仿宋_GB2312" w:cs="仿宋_GB2312"/>
                <w:color w:val="auto"/>
                <w:sz w:val="32"/>
                <w:szCs w:val="32"/>
                <w:lang w:val="en-US" w:eastAsia="zh-CN"/>
              </w:rPr>
              <w:t>170项</w:t>
            </w:r>
            <w:r>
              <w:rPr>
                <w:rFonts w:hint="eastAsia" w:ascii="仿宋_GB2312" w:hAnsi="仿宋_GB2312" w:eastAsia="仿宋_GB2312" w:cs="仿宋_GB2312"/>
                <w:color w:val="auto"/>
                <w:sz w:val="32"/>
                <w:szCs w:val="32"/>
                <w:lang w:eastAsia="zh-CN"/>
              </w:rPr>
              <w:t>）</w:t>
            </w:r>
          </w:p>
        </w:tc>
      </w:tr>
      <w:tr w14:paraId="40B27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5A146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5800EBC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330217140000 </w:t>
            </w:r>
          </w:p>
        </w:tc>
        <w:tc>
          <w:tcPr>
            <w:tcW w:w="5040" w:type="dxa"/>
            <w:vAlign w:val="center"/>
          </w:tcPr>
          <w:p w14:paraId="7321EB9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对损毁或者擅自移动古树名木保护标志、保护设施的行政处罚</w:t>
            </w:r>
          </w:p>
        </w:tc>
        <w:tc>
          <w:tcPr>
            <w:tcW w:w="1875" w:type="dxa"/>
            <w:vAlign w:val="center"/>
          </w:tcPr>
          <w:p w14:paraId="3D7DBB4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E6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A7DE2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575" w:type="dxa"/>
            <w:vAlign w:val="center"/>
          </w:tcPr>
          <w:p w14:paraId="46CA752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330217490000 </w:t>
            </w:r>
          </w:p>
        </w:tc>
        <w:tc>
          <w:tcPr>
            <w:tcW w:w="5040" w:type="dxa"/>
            <w:vAlign w:val="center"/>
          </w:tcPr>
          <w:p w14:paraId="068BAD9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对新建的架空管线不符合城市容貌标准或者在城市、县人民政府确定的重要街道和重要区块的公共场所上空新建架空管线的行政处罚</w:t>
            </w:r>
          </w:p>
        </w:tc>
        <w:tc>
          <w:tcPr>
            <w:tcW w:w="1875" w:type="dxa"/>
            <w:vAlign w:val="center"/>
          </w:tcPr>
          <w:p w14:paraId="47AFA8D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FA6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9757433">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3</w:t>
            </w:r>
          </w:p>
        </w:tc>
        <w:tc>
          <w:tcPr>
            <w:tcW w:w="1575" w:type="dxa"/>
            <w:vAlign w:val="center"/>
          </w:tcPr>
          <w:p w14:paraId="49E11B3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330217197001 </w:t>
            </w:r>
          </w:p>
        </w:tc>
        <w:tc>
          <w:tcPr>
            <w:tcW w:w="5040" w:type="dxa"/>
            <w:vAlign w:val="center"/>
          </w:tcPr>
          <w:p w14:paraId="252B5E5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对主要街道和重点地区临街建筑物阳台外、窗外、屋顶吊挂或者堆放有关物品的行政处罚</w:t>
            </w:r>
          </w:p>
        </w:tc>
        <w:tc>
          <w:tcPr>
            <w:tcW w:w="1875" w:type="dxa"/>
            <w:vAlign w:val="center"/>
          </w:tcPr>
          <w:p w14:paraId="6718CA2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78B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FFE77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4</w:t>
            </w:r>
          </w:p>
        </w:tc>
        <w:tc>
          <w:tcPr>
            <w:tcW w:w="1575" w:type="dxa"/>
            <w:vAlign w:val="center"/>
          </w:tcPr>
          <w:p w14:paraId="35663D2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330217197002 </w:t>
            </w:r>
          </w:p>
        </w:tc>
        <w:tc>
          <w:tcPr>
            <w:tcW w:w="5040" w:type="dxa"/>
            <w:vAlign w:val="center"/>
          </w:tcPr>
          <w:p w14:paraId="5C528FC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对主要街道和重点地区临街建筑物外立面安装窗栏、空调外机、遮阳篷等不符合有关规范要求的行政处罚</w:t>
            </w:r>
          </w:p>
        </w:tc>
        <w:tc>
          <w:tcPr>
            <w:tcW w:w="1875" w:type="dxa"/>
            <w:vAlign w:val="center"/>
          </w:tcPr>
          <w:p w14:paraId="322736D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F3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10BBCF">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5</w:t>
            </w:r>
          </w:p>
        </w:tc>
        <w:tc>
          <w:tcPr>
            <w:tcW w:w="1575" w:type="dxa"/>
            <w:vAlign w:val="center"/>
          </w:tcPr>
          <w:p w14:paraId="16D910E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330217197003 </w:t>
            </w:r>
          </w:p>
        </w:tc>
        <w:tc>
          <w:tcPr>
            <w:tcW w:w="5040" w:type="dxa"/>
            <w:vAlign w:val="center"/>
          </w:tcPr>
          <w:p w14:paraId="0477AA1A">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对在树木、地面、电杆、建筑物、构筑物或者其他设施上任意刻画、涂写、张贴的行政处罚</w:t>
            </w:r>
          </w:p>
        </w:tc>
        <w:tc>
          <w:tcPr>
            <w:tcW w:w="1875" w:type="dxa"/>
            <w:vAlign w:val="center"/>
          </w:tcPr>
          <w:p w14:paraId="6442E33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2BC1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F8ECD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6</w:t>
            </w:r>
          </w:p>
        </w:tc>
        <w:tc>
          <w:tcPr>
            <w:tcW w:w="1575" w:type="dxa"/>
            <w:vAlign w:val="center"/>
          </w:tcPr>
          <w:p w14:paraId="6D95BDF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330217197004 </w:t>
            </w:r>
          </w:p>
        </w:tc>
        <w:tc>
          <w:tcPr>
            <w:tcW w:w="5040" w:type="dxa"/>
            <w:vAlign w:val="center"/>
          </w:tcPr>
          <w:p w14:paraId="58EE2B0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对随地吐痰、便溺的行政处罚</w:t>
            </w:r>
          </w:p>
        </w:tc>
        <w:tc>
          <w:tcPr>
            <w:tcW w:w="1875" w:type="dxa"/>
            <w:vAlign w:val="center"/>
          </w:tcPr>
          <w:p w14:paraId="2C7DFFA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ABB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27D8F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7</w:t>
            </w:r>
          </w:p>
        </w:tc>
        <w:tc>
          <w:tcPr>
            <w:tcW w:w="1575" w:type="dxa"/>
            <w:vAlign w:val="center"/>
          </w:tcPr>
          <w:p w14:paraId="2CAC5C1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330217197005 </w:t>
            </w:r>
          </w:p>
        </w:tc>
        <w:tc>
          <w:tcPr>
            <w:tcW w:w="5040" w:type="dxa"/>
            <w:vAlign w:val="center"/>
          </w:tcPr>
          <w:p w14:paraId="68F74EFA">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对乱扔果皮、纸屑、烟蒂、饮料罐、口香糖、塑料袋等废弃物的行政处罚</w:t>
            </w:r>
          </w:p>
        </w:tc>
        <w:tc>
          <w:tcPr>
            <w:tcW w:w="1875" w:type="dxa"/>
            <w:vAlign w:val="center"/>
          </w:tcPr>
          <w:p w14:paraId="14B6D06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2A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51D5B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8</w:t>
            </w:r>
          </w:p>
        </w:tc>
        <w:tc>
          <w:tcPr>
            <w:tcW w:w="1575" w:type="dxa"/>
            <w:vAlign w:val="center"/>
          </w:tcPr>
          <w:p w14:paraId="771FCF9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330217197006 </w:t>
            </w:r>
          </w:p>
        </w:tc>
        <w:tc>
          <w:tcPr>
            <w:tcW w:w="5040" w:type="dxa"/>
            <w:vAlign w:val="center"/>
          </w:tcPr>
          <w:p w14:paraId="31E8554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对乱倒生活垃圾、污水、粪便的行政处罚</w:t>
            </w:r>
          </w:p>
        </w:tc>
        <w:tc>
          <w:tcPr>
            <w:tcW w:w="1875" w:type="dxa"/>
            <w:vAlign w:val="center"/>
          </w:tcPr>
          <w:p w14:paraId="6C6A279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D7D3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1766A0">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9</w:t>
            </w:r>
          </w:p>
        </w:tc>
        <w:tc>
          <w:tcPr>
            <w:tcW w:w="1575" w:type="dxa"/>
            <w:vAlign w:val="center"/>
          </w:tcPr>
          <w:p w14:paraId="181DDC7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330217173000 </w:t>
            </w:r>
          </w:p>
        </w:tc>
        <w:tc>
          <w:tcPr>
            <w:tcW w:w="5040" w:type="dxa"/>
            <w:vAlign w:val="center"/>
          </w:tcPr>
          <w:p w14:paraId="20DEF98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对搭建的临时建筑物、构筑物或者其他设施遮盖路标、街牌的行政处罚</w:t>
            </w:r>
          </w:p>
        </w:tc>
        <w:tc>
          <w:tcPr>
            <w:tcW w:w="1875" w:type="dxa"/>
            <w:vAlign w:val="center"/>
          </w:tcPr>
          <w:p w14:paraId="4567CA4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EB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C680D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10</w:t>
            </w:r>
          </w:p>
        </w:tc>
        <w:tc>
          <w:tcPr>
            <w:tcW w:w="1575" w:type="dxa"/>
            <w:vAlign w:val="center"/>
          </w:tcPr>
          <w:p w14:paraId="6E7F4514">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330217183000 </w:t>
            </w:r>
          </w:p>
        </w:tc>
        <w:tc>
          <w:tcPr>
            <w:tcW w:w="5040" w:type="dxa"/>
            <w:vAlign w:val="center"/>
          </w:tcPr>
          <w:p w14:paraId="2CBD2FA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对管理单位未及时处理污损、毁坏的城市道路及其附属设施的行政处罚</w:t>
            </w:r>
          </w:p>
        </w:tc>
        <w:tc>
          <w:tcPr>
            <w:tcW w:w="1875" w:type="dxa"/>
            <w:vAlign w:val="center"/>
          </w:tcPr>
          <w:p w14:paraId="4122367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23A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6B60C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11</w:t>
            </w:r>
          </w:p>
        </w:tc>
        <w:tc>
          <w:tcPr>
            <w:tcW w:w="1575" w:type="dxa"/>
            <w:vAlign w:val="center"/>
          </w:tcPr>
          <w:p w14:paraId="41E9A08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330217248001 </w:t>
            </w:r>
          </w:p>
        </w:tc>
        <w:tc>
          <w:tcPr>
            <w:tcW w:w="5040" w:type="dxa"/>
            <w:vAlign w:val="center"/>
          </w:tcPr>
          <w:p w14:paraId="4C2B5FB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对设置或管理单位未能及时整修或者拆除污损、毁坏的城市雕塑、街景艺术品的行政处罚</w:t>
            </w:r>
          </w:p>
        </w:tc>
        <w:tc>
          <w:tcPr>
            <w:tcW w:w="1875" w:type="dxa"/>
            <w:vAlign w:val="center"/>
          </w:tcPr>
          <w:p w14:paraId="0CEEE77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788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E6C597">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12</w:t>
            </w:r>
          </w:p>
        </w:tc>
        <w:tc>
          <w:tcPr>
            <w:tcW w:w="1575" w:type="dxa"/>
            <w:vAlign w:val="center"/>
          </w:tcPr>
          <w:p w14:paraId="015AD85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330217181000 </w:t>
            </w:r>
          </w:p>
        </w:tc>
        <w:tc>
          <w:tcPr>
            <w:tcW w:w="5040" w:type="dxa"/>
            <w:vAlign w:val="center"/>
          </w:tcPr>
          <w:p w14:paraId="032D1B3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对擅自占用城市人行道、桥梁、地下通道以及其他公共场所设摊经营、兜售物品的行政处罚</w:t>
            </w:r>
          </w:p>
        </w:tc>
        <w:tc>
          <w:tcPr>
            <w:tcW w:w="1875" w:type="dxa"/>
            <w:vAlign w:val="center"/>
          </w:tcPr>
          <w:p w14:paraId="14D0253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42D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3000FB">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13</w:t>
            </w:r>
          </w:p>
        </w:tc>
        <w:tc>
          <w:tcPr>
            <w:tcW w:w="1575" w:type="dxa"/>
            <w:vAlign w:val="center"/>
          </w:tcPr>
          <w:p w14:paraId="7528A4E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330217211000 </w:t>
            </w:r>
          </w:p>
        </w:tc>
        <w:tc>
          <w:tcPr>
            <w:tcW w:w="5040" w:type="dxa"/>
            <w:vAlign w:val="center"/>
          </w:tcPr>
          <w:p w14:paraId="1A2D751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对沿街和广场周边的经营者擅自超出门、窗进行店外经营、作业或者展示商品的行政处罚</w:t>
            </w:r>
          </w:p>
        </w:tc>
        <w:tc>
          <w:tcPr>
            <w:tcW w:w="1875" w:type="dxa"/>
            <w:vAlign w:val="center"/>
          </w:tcPr>
          <w:p w14:paraId="01BB1D3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5893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BC997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14</w:t>
            </w:r>
          </w:p>
        </w:tc>
        <w:tc>
          <w:tcPr>
            <w:tcW w:w="1575" w:type="dxa"/>
            <w:vAlign w:val="center"/>
          </w:tcPr>
          <w:p w14:paraId="4E4DBC9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330217225000 </w:t>
            </w:r>
          </w:p>
        </w:tc>
        <w:tc>
          <w:tcPr>
            <w:tcW w:w="5040" w:type="dxa"/>
            <w:vAlign w:val="center"/>
          </w:tcPr>
          <w:p w14:paraId="5C00466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对从事车辆清洗或者维修、废品收购、废弃物接纳作业的单位和个人未采取有效措施防止污水外流或者将废弃物向外洒落的行政处罚</w:t>
            </w:r>
          </w:p>
        </w:tc>
        <w:tc>
          <w:tcPr>
            <w:tcW w:w="1875" w:type="dxa"/>
            <w:vAlign w:val="center"/>
          </w:tcPr>
          <w:p w14:paraId="534E3BB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B8E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4680D0">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15</w:t>
            </w:r>
          </w:p>
        </w:tc>
        <w:tc>
          <w:tcPr>
            <w:tcW w:w="1575" w:type="dxa"/>
            <w:vAlign w:val="center"/>
          </w:tcPr>
          <w:p w14:paraId="3825F90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330217265000 </w:t>
            </w:r>
          </w:p>
        </w:tc>
        <w:tc>
          <w:tcPr>
            <w:tcW w:w="5040" w:type="dxa"/>
            <w:vAlign w:val="center"/>
          </w:tcPr>
          <w:p w14:paraId="15AD7D3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对户外设施的设置单位未做好日常维护保养等管理工作的行政处罚</w:t>
            </w:r>
          </w:p>
        </w:tc>
        <w:tc>
          <w:tcPr>
            <w:tcW w:w="1875" w:type="dxa"/>
            <w:vAlign w:val="center"/>
          </w:tcPr>
          <w:p w14:paraId="5198DAA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D69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82E7A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16</w:t>
            </w:r>
          </w:p>
        </w:tc>
        <w:tc>
          <w:tcPr>
            <w:tcW w:w="1575" w:type="dxa"/>
            <w:vAlign w:val="center"/>
          </w:tcPr>
          <w:p w14:paraId="5F74982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330217283000 </w:t>
            </w:r>
          </w:p>
        </w:tc>
        <w:tc>
          <w:tcPr>
            <w:tcW w:w="5040" w:type="dxa"/>
            <w:vAlign w:val="center"/>
          </w:tcPr>
          <w:p w14:paraId="65F38BF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对作业单位未及时清理因栽培或者修剪树木、花草等产生的树枝、树叶等废弃物的行政处罚</w:t>
            </w:r>
          </w:p>
        </w:tc>
        <w:tc>
          <w:tcPr>
            <w:tcW w:w="1875" w:type="dxa"/>
            <w:vAlign w:val="center"/>
          </w:tcPr>
          <w:p w14:paraId="6E10196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378C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DDB257">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17</w:t>
            </w:r>
          </w:p>
        </w:tc>
        <w:tc>
          <w:tcPr>
            <w:tcW w:w="1575" w:type="dxa"/>
            <w:vAlign w:val="center"/>
          </w:tcPr>
          <w:p w14:paraId="5A70B94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330217285000 </w:t>
            </w:r>
          </w:p>
        </w:tc>
        <w:tc>
          <w:tcPr>
            <w:tcW w:w="5040" w:type="dxa"/>
            <w:vAlign w:val="center"/>
          </w:tcPr>
          <w:p w14:paraId="171E4A0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对作业单位未及时清运、处理清理窨井淤泥产生的废弃物并随意堆放，未清洗作业场地的行政处罚</w:t>
            </w:r>
          </w:p>
        </w:tc>
        <w:tc>
          <w:tcPr>
            <w:tcW w:w="1875" w:type="dxa"/>
            <w:vAlign w:val="center"/>
          </w:tcPr>
          <w:p w14:paraId="367600A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5A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EBDE63">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18</w:t>
            </w:r>
          </w:p>
        </w:tc>
        <w:tc>
          <w:tcPr>
            <w:tcW w:w="1575" w:type="dxa"/>
            <w:vAlign w:val="center"/>
          </w:tcPr>
          <w:p w14:paraId="6FE489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330217156000 </w:t>
            </w:r>
          </w:p>
        </w:tc>
        <w:tc>
          <w:tcPr>
            <w:tcW w:w="5040" w:type="dxa"/>
            <w:vAlign w:val="center"/>
          </w:tcPr>
          <w:p w14:paraId="73E0701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对在露天场所和垃圾收集容器内焚烧树叶、垃圾或者其他废弃物的行政处罚</w:t>
            </w:r>
          </w:p>
        </w:tc>
        <w:tc>
          <w:tcPr>
            <w:tcW w:w="1875" w:type="dxa"/>
            <w:vAlign w:val="center"/>
          </w:tcPr>
          <w:p w14:paraId="02BA4D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760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620EE0">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19</w:t>
            </w:r>
          </w:p>
        </w:tc>
        <w:tc>
          <w:tcPr>
            <w:tcW w:w="1575" w:type="dxa"/>
            <w:vAlign w:val="center"/>
          </w:tcPr>
          <w:p w14:paraId="563006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330217204000 </w:t>
            </w:r>
          </w:p>
        </w:tc>
        <w:tc>
          <w:tcPr>
            <w:tcW w:w="5040" w:type="dxa"/>
            <w:vAlign w:val="center"/>
          </w:tcPr>
          <w:p w14:paraId="36C432B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对饲养家畜家禽和食用鸽影响市容和环境卫生的行政处罚</w:t>
            </w:r>
          </w:p>
        </w:tc>
        <w:tc>
          <w:tcPr>
            <w:tcW w:w="1875" w:type="dxa"/>
            <w:vAlign w:val="center"/>
          </w:tcPr>
          <w:p w14:paraId="11EBA1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F404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5BE4BC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20</w:t>
            </w:r>
          </w:p>
        </w:tc>
        <w:tc>
          <w:tcPr>
            <w:tcW w:w="1575" w:type="dxa"/>
            <w:vAlign w:val="center"/>
          </w:tcPr>
          <w:p w14:paraId="5F5762A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330217230000 </w:t>
            </w:r>
          </w:p>
        </w:tc>
        <w:tc>
          <w:tcPr>
            <w:tcW w:w="5040" w:type="dxa"/>
            <w:vAlign w:val="center"/>
          </w:tcPr>
          <w:p w14:paraId="6EF0E4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对饲养人未及时清理宠物在城市道路和其他公共场地排放的粪便，饲养宠物和信鸽污染环境的行政处罚</w:t>
            </w:r>
          </w:p>
        </w:tc>
        <w:tc>
          <w:tcPr>
            <w:tcW w:w="1875" w:type="dxa"/>
            <w:vAlign w:val="center"/>
          </w:tcPr>
          <w:p w14:paraId="4EEB8A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CCC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2515DF3">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21</w:t>
            </w:r>
          </w:p>
        </w:tc>
        <w:tc>
          <w:tcPr>
            <w:tcW w:w="1575" w:type="dxa"/>
            <w:vAlign w:val="center"/>
          </w:tcPr>
          <w:p w14:paraId="6BC91F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330217154000 </w:t>
            </w:r>
          </w:p>
        </w:tc>
        <w:tc>
          <w:tcPr>
            <w:tcW w:w="5040" w:type="dxa"/>
            <w:vAlign w:val="center"/>
          </w:tcPr>
          <w:p w14:paraId="10C12C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对公共场所经营管理单位未按标准设置厕所、生活垃圾分类投放、分类收集设施以及其他配套的环境卫生设施的行政处罚</w:t>
            </w:r>
          </w:p>
        </w:tc>
        <w:tc>
          <w:tcPr>
            <w:tcW w:w="1875" w:type="dxa"/>
            <w:vAlign w:val="center"/>
          </w:tcPr>
          <w:p w14:paraId="079C72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384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04A9E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22</w:t>
            </w:r>
          </w:p>
        </w:tc>
        <w:tc>
          <w:tcPr>
            <w:tcW w:w="1575" w:type="dxa"/>
            <w:vAlign w:val="center"/>
          </w:tcPr>
          <w:p w14:paraId="768B14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330217255002 </w:t>
            </w:r>
          </w:p>
        </w:tc>
        <w:tc>
          <w:tcPr>
            <w:tcW w:w="5040" w:type="dxa"/>
            <w:vAlign w:val="center"/>
          </w:tcPr>
          <w:p w14:paraId="259144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对擅自关闭、闲置或者拆除生活垃圾处理设施、场所的行政处罚</w:t>
            </w:r>
          </w:p>
        </w:tc>
        <w:tc>
          <w:tcPr>
            <w:tcW w:w="1875" w:type="dxa"/>
            <w:vAlign w:val="center"/>
          </w:tcPr>
          <w:p w14:paraId="3EEF5C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A10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C36D6BD">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23</w:t>
            </w:r>
          </w:p>
        </w:tc>
        <w:tc>
          <w:tcPr>
            <w:tcW w:w="1575" w:type="dxa"/>
            <w:vAlign w:val="center"/>
          </w:tcPr>
          <w:p w14:paraId="71E6317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330217215000 </w:t>
            </w:r>
          </w:p>
        </w:tc>
        <w:tc>
          <w:tcPr>
            <w:tcW w:w="5040" w:type="dxa"/>
            <w:vAlign w:val="center"/>
          </w:tcPr>
          <w:p w14:paraId="56AC1A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对从事城市生活垃圾经营性清扫、收集、运输的企业在运输过程中沿途丢弃、遗撒生活垃圾的行政处罚</w:t>
            </w:r>
          </w:p>
        </w:tc>
        <w:tc>
          <w:tcPr>
            <w:tcW w:w="1875" w:type="dxa"/>
            <w:vAlign w:val="center"/>
          </w:tcPr>
          <w:p w14:paraId="3FC90C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78B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E0D259">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24</w:t>
            </w:r>
          </w:p>
        </w:tc>
        <w:tc>
          <w:tcPr>
            <w:tcW w:w="1575" w:type="dxa"/>
            <w:vAlign w:val="center"/>
          </w:tcPr>
          <w:p w14:paraId="2899A5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330217157003 </w:t>
            </w:r>
          </w:p>
        </w:tc>
        <w:tc>
          <w:tcPr>
            <w:tcW w:w="5040" w:type="dxa"/>
            <w:vAlign w:val="center"/>
          </w:tcPr>
          <w:p w14:paraId="793674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对未保持生活垃圾收集设施和周边环境的干净整洁的行政处罚</w:t>
            </w:r>
          </w:p>
        </w:tc>
        <w:tc>
          <w:tcPr>
            <w:tcW w:w="1875" w:type="dxa"/>
            <w:vAlign w:val="center"/>
          </w:tcPr>
          <w:p w14:paraId="2470D6E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234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89085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25</w:t>
            </w:r>
          </w:p>
        </w:tc>
        <w:tc>
          <w:tcPr>
            <w:tcW w:w="1575" w:type="dxa"/>
            <w:vAlign w:val="center"/>
          </w:tcPr>
          <w:p w14:paraId="74D077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330217157004 </w:t>
            </w:r>
          </w:p>
        </w:tc>
        <w:tc>
          <w:tcPr>
            <w:tcW w:w="5040" w:type="dxa"/>
            <w:vAlign w:val="center"/>
          </w:tcPr>
          <w:p w14:paraId="4174AD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对未做到收集、运输城市生活垃圾的车辆、船舶密闭、完好和整洁的行政处罚</w:t>
            </w:r>
          </w:p>
        </w:tc>
        <w:tc>
          <w:tcPr>
            <w:tcW w:w="1875" w:type="dxa"/>
            <w:vAlign w:val="center"/>
          </w:tcPr>
          <w:p w14:paraId="45AFF9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EC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05DA5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26</w:t>
            </w:r>
          </w:p>
        </w:tc>
        <w:tc>
          <w:tcPr>
            <w:tcW w:w="1575" w:type="dxa"/>
            <w:vAlign w:val="center"/>
          </w:tcPr>
          <w:p w14:paraId="0BD438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330217167004 </w:t>
            </w:r>
          </w:p>
        </w:tc>
        <w:tc>
          <w:tcPr>
            <w:tcW w:w="5040" w:type="dxa"/>
            <w:vAlign w:val="center"/>
          </w:tcPr>
          <w:p w14:paraId="493281C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对将建筑垃圾混入生活垃圾的行政处罚</w:t>
            </w:r>
          </w:p>
        </w:tc>
        <w:tc>
          <w:tcPr>
            <w:tcW w:w="1875" w:type="dxa"/>
            <w:vAlign w:val="center"/>
          </w:tcPr>
          <w:p w14:paraId="6BF9D8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5937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9B869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27</w:t>
            </w:r>
          </w:p>
        </w:tc>
        <w:tc>
          <w:tcPr>
            <w:tcW w:w="1575" w:type="dxa"/>
            <w:vAlign w:val="center"/>
          </w:tcPr>
          <w:p w14:paraId="56AA78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196" name="图片_11"/>
                  <wp:cNvGraphicFramePr/>
                  <a:graphic xmlns:a="http://schemas.openxmlformats.org/drawingml/2006/main">
                    <a:graphicData uri="http://schemas.openxmlformats.org/drawingml/2006/picture">
                      <pic:pic xmlns:pic="http://schemas.openxmlformats.org/drawingml/2006/picture">
                        <pic:nvPicPr>
                          <pic:cNvPr id="196"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197" name="图片_13"/>
                  <wp:cNvGraphicFramePr/>
                  <a:graphic xmlns:a="http://schemas.openxmlformats.org/drawingml/2006/main">
                    <a:graphicData uri="http://schemas.openxmlformats.org/drawingml/2006/picture">
                      <pic:pic xmlns:pic="http://schemas.openxmlformats.org/drawingml/2006/picture">
                        <pic:nvPicPr>
                          <pic:cNvPr id="197"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198" name="图片_12"/>
                  <wp:cNvGraphicFramePr/>
                  <a:graphic xmlns:a="http://schemas.openxmlformats.org/drawingml/2006/main">
                    <a:graphicData uri="http://schemas.openxmlformats.org/drawingml/2006/picture">
                      <pic:pic xmlns:pic="http://schemas.openxmlformats.org/drawingml/2006/picture">
                        <pic:nvPicPr>
                          <pic:cNvPr id="198"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330217280001 </w:t>
            </w:r>
          </w:p>
        </w:tc>
        <w:tc>
          <w:tcPr>
            <w:tcW w:w="5040" w:type="dxa"/>
            <w:vAlign w:val="center"/>
          </w:tcPr>
          <w:p w14:paraId="39EBA8F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199" name="图片_14"/>
                  <wp:cNvGraphicFramePr/>
                  <a:graphic xmlns:a="http://schemas.openxmlformats.org/drawingml/2006/main">
                    <a:graphicData uri="http://schemas.openxmlformats.org/drawingml/2006/picture">
                      <pic:pic xmlns:pic="http://schemas.openxmlformats.org/drawingml/2006/picture">
                        <pic:nvPicPr>
                          <pic:cNvPr id="199"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对在城市照明设施上刻划、涂污的行政处罚</w:t>
            </w:r>
          </w:p>
        </w:tc>
        <w:tc>
          <w:tcPr>
            <w:tcW w:w="1875" w:type="dxa"/>
            <w:vAlign w:val="center"/>
          </w:tcPr>
          <w:p w14:paraId="421A4F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C74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B3E29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28</w:t>
            </w:r>
          </w:p>
        </w:tc>
        <w:tc>
          <w:tcPr>
            <w:tcW w:w="1575" w:type="dxa"/>
            <w:vAlign w:val="center"/>
          </w:tcPr>
          <w:p w14:paraId="22AECB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330217280002 </w:t>
            </w:r>
          </w:p>
        </w:tc>
        <w:tc>
          <w:tcPr>
            <w:tcW w:w="5040" w:type="dxa"/>
            <w:vAlign w:val="center"/>
          </w:tcPr>
          <w:p w14:paraId="48FF4B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对在城市照明设施安全距离内，擅自植树、挖坑取土或者设置其他物体，或者倾倒含酸、碱、盐等腐蚀物或者具有腐蚀性的废渣、废液的行政处罚</w:t>
            </w:r>
          </w:p>
        </w:tc>
        <w:tc>
          <w:tcPr>
            <w:tcW w:w="1875" w:type="dxa"/>
            <w:vAlign w:val="center"/>
          </w:tcPr>
          <w:p w14:paraId="3E654C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02B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A9D4C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29</w:t>
            </w:r>
          </w:p>
        </w:tc>
        <w:tc>
          <w:tcPr>
            <w:tcW w:w="1575" w:type="dxa"/>
            <w:vAlign w:val="center"/>
          </w:tcPr>
          <w:p w14:paraId="4C85227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330217280003 </w:t>
            </w:r>
          </w:p>
        </w:tc>
        <w:tc>
          <w:tcPr>
            <w:tcW w:w="5040" w:type="dxa"/>
            <w:vAlign w:val="center"/>
          </w:tcPr>
          <w:p w14:paraId="6FAF6D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对擅自在城市照明设施上张贴、悬挂、设置宣传品、广告的行政处罚</w:t>
            </w:r>
          </w:p>
        </w:tc>
        <w:tc>
          <w:tcPr>
            <w:tcW w:w="1875" w:type="dxa"/>
            <w:vAlign w:val="center"/>
          </w:tcPr>
          <w:p w14:paraId="78E13F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3A1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13FBB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30</w:t>
            </w:r>
          </w:p>
        </w:tc>
        <w:tc>
          <w:tcPr>
            <w:tcW w:w="1575" w:type="dxa"/>
            <w:vAlign w:val="center"/>
          </w:tcPr>
          <w:p w14:paraId="4715605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330217280004 </w:t>
            </w:r>
          </w:p>
        </w:tc>
        <w:tc>
          <w:tcPr>
            <w:tcW w:w="5040" w:type="dxa"/>
            <w:vAlign w:val="center"/>
          </w:tcPr>
          <w:p w14:paraId="0086DB1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对擅自在城市照明设施上架设线缆、安置其它设施或者接用电源的行政处罚</w:t>
            </w:r>
          </w:p>
        </w:tc>
        <w:tc>
          <w:tcPr>
            <w:tcW w:w="1875" w:type="dxa"/>
            <w:vAlign w:val="center"/>
          </w:tcPr>
          <w:p w14:paraId="3C64DA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05C6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17B9C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31</w:t>
            </w:r>
          </w:p>
        </w:tc>
        <w:tc>
          <w:tcPr>
            <w:tcW w:w="1575" w:type="dxa"/>
            <w:vAlign w:val="center"/>
          </w:tcPr>
          <w:p w14:paraId="1F9F0F9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330217280005 </w:t>
            </w:r>
          </w:p>
        </w:tc>
        <w:tc>
          <w:tcPr>
            <w:tcW w:w="5040" w:type="dxa"/>
            <w:vAlign w:val="center"/>
          </w:tcPr>
          <w:p w14:paraId="2A6873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对擅自迁移、拆除、利用城市照明设施的行政处罚</w:t>
            </w:r>
          </w:p>
        </w:tc>
        <w:tc>
          <w:tcPr>
            <w:tcW w:w="1875" w:type="dxa"/>
            <w:vAlign w:val="center"/>
          </w:tcPr>
          <w:p w14:paraId="0056EB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57D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C8F28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32</w:t>
            </w:r>
          </w:p>
        </w:tc>
        <w:tc>
          <w:tcPr>
            <w:tcW w:w="1575" w:type="dxa"/>
            <w:vAlign w:val="center"/>
          </w:tcPr>
          <w:p w14:paraId="237FB19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330217280006 </w:t>
            </w:r>
          </w:p>
        </w:tc>
        <w:tc>
          <w:tcPr>
            <w:tcW w:w="5040" w:type="dxa"/>
            <w:vAlign w:val="center"/>
          </w:tcPr>
          <w:p w14:paraId="78EB3E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对其他可能影响城市照明设施正常运行的行为的行政处罚</w:t>
            </w:r>
          </w:p>
        </w:tc>
        <w:tc>
          <w:tcPr>
            <w:tcW w:w="1875" w:type="dxa"/>
            <w:vAlign w:val="center"/>
          </w:tcPr>
          <w:p w14:paraId="5400D4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354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BE6AA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w:t>
            </w:r>
          </w:p>
        </w:tc>
        <w:tc>
          <w:tcPr>
            <w:tcW w:w="1575" w:type="dxa"/>
            <w:vAlign w:val="center"/>
          </w:tcPr>
          <w:p w14:paraId="1BFB3B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330217165000 </w:t>
            </w:r>
          </w:p>
        </w:tc>
        <w:tc>
          <w:tcPr>
            <w:tcW w:w="5040" w:type="dxa"/>
            <w:vAlign w:val="center"/>
          </w:tcPr>
          <w:p w14:paraId="5DE8218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对毁损、覆盖、涂改、擅自拆除或者移动燃气设施安全警示标志的行政处罚</w:t>
            </w:r>
          </w:p>
        </w:tc>
        <w:tc>
          <w:tcPr>
            <w:tcW w:w="1875" w:type="dxa"/>
            <w:vAlign w:val="center"/>
          </w:tcPr>
          <w:p w14:paraId="3C16EE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34C2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39CF4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34</w:t>
            </w:r>
          </w:p>
        </w:tc>
        <w:tc>
          <w:tcPr>
            <w:tcW w:w="1575" w:type="dxa"/>
            <w:vAlign w:val="center"/>
          </w:tcPr>
          <w:p w14:paraId="0688585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330217142001 </w:t>
            </w:r>
          </w:p>
        </w:tc>
        <w:tc>
          <w:tcPr>
            <w:tcW w:w="5040" w:type="dxa"/>
            <w:vAlign w:val="center"/>
          </w:tcPr>
          <w:p w14:paraId="3D211B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对使用国家明令淘汰的燃气燃烧器具的行政处罚</w:t>
            </w:r>
          </w:p>
        </w:tc>
        <w:tc>
          <w:tcPr>
            <w:tcW w:w="1875" w:type="dxa"/>
            <w:vAlign w:val="center"/>
          </w:tcPr>
          <w:p w14:paraId="7B1CB32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A60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E51CC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35</w:t>
            </w:r>
          </w:p>
        </w:tc>
        <w:tc>
          <w:tcPr>
            <w:tcW w:w="1575" w:type="dxa"/>
            <w:vAlign w:val="center"/>
          </w:tcPr>
          <w:p w14:paraId="15AC7EA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330217142003 </w:t>
            </w:r>
          </w:p>
        </w:tc>
        <w:tc>
          <w:tcPr>
            <w:tcW w:w="5040" w:type="dxa"/>
            <w:vAlign w:val="center"/>
          </w:tcPr>
          <w:p w14:paraId="247E05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对使用非法制造、报废、改装的气瓶或者超期限未检验、检验不合格的气瓶的行政处罚</w:t>
            </w:r>
          </w:p>
        </w:tc>
        <w:tc>
          <w:tcPr>
            <w:tcW w:w="1875" w:type="dxa"/>
            <w:vAlign w:val="center"/>
          </w:tcPr>
          <w:p w14:paraId="64D7DE4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1E91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8E025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36</w:t>
            </w:r>
          </w:p>
        </w:tc>
        <w:tc>
          <w:tcPr>
            <w:tcW w:w="1575" w:type="dxa"/>
            <w:vAlign w:val="center"/>
          </w:tcPr>
          <w:p w14:paraId="12B370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330217142004 </w:t>
            </w:r>
          </w:p>
        </w:tc>
        <w:tc>
          <w:tcPr>
            <w:tcW w:w="5040" w:type="dxa"/>
            <w:vAlign w:val="center"/>
          </w:tcPr>
          <w:p w14:paraId="3D1F1A5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对加热、摔砸、倒卧、曝晒燃气气瓶或者改换气瓶检验标志、漆色的行政处罚</w:t>
            </w:r>
          </w:p>
        </w:tc>
        <w:tc>
          <w:tcPr>
            <w:tcW w:w="1875" w:type="dxa"/>
            <w:vAlign w:val="center"/>
          </w:tcPr>
          <w:p w14:paraId="3624F8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4B1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DCAD0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37</w:t>
            </w:r>
          </w:p>
        </w:tc>
        <w:tc>
          <w:tcPr>
            <w:tcW w:w="1575" w:type="dxa"/>
            <w:vAlign w:val="center"/>
          </w:tcPr>
          <w:p w14:paraId="621D8D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330217142005 </w:t>
            </w:r>
          </w:p>
        </w:tc>
        <w:tc>
          <w:tcPr>
            <w:tcW w:w="5040" w:type="dxa"/>
            <w:vAlign w:val="center"/>
          </w:tcPr>
          <w:p w14:paraId="15B9E7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对倾倒燃气残液或者用气瓶相互倒灌的行政处罚</w:t>
            </w:r>
          </w:p>
        </w:tc>
        <w:tc>
          <w:tcPr>
            <w:tcW w:w="1875" w:type="dxa"/>
            <w:vAlign w:val="center"/>
          </w:tcPr>
          <w:p w14:paraId="223CC1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B2C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DBF73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38</w:t>
            </w:r>
          </w:p>
        </w:tc>
        <w:tc>
          <w:tcPr>
            <w:tcW w:w="1575" w:type="dxa"/>
            <w:vAlign w:val="center"/>
          </w:tcPr>
          <w:p w14:paraId="4996E42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330217219001 </w:t>
            </w:r>
          </w:p>
        </w:tc>
        <w:tc>
          <w:tcPr>
            <w:tcW w:w="5040" w:type="dxa"/>
            <w:vAlign w:val="center"/>
          </w:tcPr>
          <w:p w14:paraId="1BF22C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对未经批准擅自通过消防专用供水设施用水行为的行政处罚</w:t>
            </w:r>
          </w:p>
        </w:tc>
        <w:tc>
          <w:tcPr>
            <w:tcW w:w="1875" w:type="dxa"/>
            <w:vAlign w:val="center"/>
          </w:tcPr>
          <w:p w14:paraId="750171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D237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AE097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39</w:t>
            </w:r>
          </w:p>
        </w:tc>
        <w:tc>
          <w:tcPr>
            <w:tcW w:w="1575" w:type="dxa"/>
            <w:vAlign w:val="center"/>
          </w:tcPr>
          <w:p w14:paraId="6DB591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330217219002 </w:t>
            </w:r>
          </w:p>
        </w:tc>
        <w:tc>
          <w:tcPr>
            <w:tcW w:w="5040" w:type="dxa"/>
            <w:vAlign w:val="center"/>
          </w:tcPr>
          <w:p w14:paraId="1130C2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对阻挠或者干扰供水设施抢修工作行为的行政处罚</w:t>
            </w:r>
          </w:p>
        </w:tc>
        <w:tc>
          <w:tcPr>
            <w:tcW w:w="1875" w:type="dxa"/>
            <w:vAlign w:val="center"/>
          </w:tcPr>
          <w:p w14:paraId="7A5C43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A201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10705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40</w:t>
            </w:r>
          </w:p>
        </w:tc>
        <w:tc>
          <w:tcPr>
            <w:tcW w:w="1575" w:type="dxa"/>
            <w:vAlign w:val="center"/>
          </w:tcPr>
          <w:p w14:paraId="38AE265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330217257001 </w:t>
            </w:r>
          </w:p>
        </w:tc>
        <w:tc>
          <w:tcPr>
            <w:tcW w:w="5040" w:type="dxa"/>
            <w:vAlign w:val="center"/>
          </w:tcPr>
          <w:p w14:paraId="00415B7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对擅自在城市道路两侧设置平面交叉口、通道、出入口的行政处罚</w:t>
            </w:r>
          </w:p>
        </w:tc>
        <w:tc>
          <w:tcPr>
            <w:tcW w:w="1875" w:type="dxa"/>
            <w:vAlign w:val="center"/>
          </w:tcPr>
          <w:p w14:paraId="211F54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8C7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936D0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41</w:t>
            </w:r>
          </w:p>
        </w:tc>
        <w:tc>
          <w:tcPr>
            <w:tcW w:w="1575" w:type="dxa"/>
            <w:vAlign w:val="center"/>
          </w:tcPr>
          <w:p w14:paraId="41A762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330217454000 </w:t>
            </w:r>
          </w:p>
        </w:tc>
        <w:tc>
          <w:tcPr>
            <w:tcW w:w="5040" w:type="dxa"/>
            <w:vAlign w:val="center"/>
          </w:tcPr>
          <w:p w14:paraId="129045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对擅自在街道两侧和公共场地堆放物料，搭建建筑物、构筑物或其他设施的行政处罚</w:t>
            </w:r>
          </w:p>
        </w:tc>
        <w:tc>
          <w:tcPr>
            <w:tcW w:w="1875" w:type="dxa"/>
            <w:vAlign w:val="center"/>
          </w:tcPr>
          <w:p w14:paraId="2C9718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2FD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AF040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42</w:t>
            </w:r>
          </w:p>
        </w:tc>
        <w:tc>
          <w:tcPr>
            <w:tcW w:w="1575" w:type="dxa"/>
            <w:vAlign w:val="center"/>
          </w:tcPr>
          <w:p w14:paraId="347F34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330217579000 </w:t>
            </w:r>
          </w:p>
        </w:tc>
        <w:tc>
          <w:tcPr>
            <w:tcW w:w="5040" w:type="dxa"/>
            <w:vAlign w:val="center"/>
          </w:tcPr>
          <w:p w14:paraId="36D9DE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（宁波）对市容环境卫生责任人不履行环境卫生保洁责任的行政处罚</w:t>
            </w:r>
          </w:p>
        </w:tc>
        <w:tc>
          <w:tcPr>
            <w:tcW w:w="1875" w:type="dxa"/>
            <w:vAlign w:val="center"/>
          </w:tcPr>
          <w:p w14:paraId="65E6B5D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46D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80C92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43</w:t>
            </w:r>
          </w:p>
        </w:tc>
        <w:tc>
          <w:tcPr>
            <w:tcW w:w="1575" w:type="dxa"/>
            <w:vAlign w:val="center"/>
          </w:tcPr>
          <w:p w14:paraId="2DA90D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330217495000 </w:t>
            </w:r>
          </w:p>
        </w:tc>
        <w:tc>
          <w:tcPr>
            <w:tcW w:w="5040" w:type="dxa"/>
            <w:vAlign w:val="center"/>
          </w:tcPr>
          <w:p w14:paraId="232089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（宁波）对单位、个人未设置有关隔离设施的行政处罚</w:t>
            </w:r>
          </w:p>
        </w:tc>
        <w:tc>
          <w:tcPr>
            <w:tcW w:w="1875" w:type="dxa"/>
            <w:vAlign w:val="center"/>
          </w:tcPr>
          <w:p w14:paraId="54B6BD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76D4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5" w:type="dxa"/>
            <w:vAlign w:val="center"/>
          </w:tcPr>
          <w:p w14:paraId="6116334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44</w:t>
            </w:r>
          </w:p>
        </w:tc>
        <w:tc>
          <w:tcPr>
            <w:tcW w:w="1575" w:type="dxa"/>
            <w:vAlign w:val="center"/>
          </w:tcPr>
          <w:p w14:paraId="44B764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330217515000 </w:t>
            </w:r>
          </w:p>
        </w:tc>
        <w:tc>
          <w:tcPr>
            <w:tcW w:w="5040" w:type="dxa"/>
            <w:vAlign w:val="center"/>
          </w:tcPr>
          <w:p w14:paraId="479AFF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（宁波）对单位、个人主要道路两侧和广场上有关公用设施的设置不符合城市容貌标准的行政处罚</w:t>
            </w:r>
          </w:p>
        </w:tc>
        <w:tc>
          <w:tcPr>
            <w:tcW w:w="1875" w:type="dxa"/>
            <w:vAlign w:val="center"/>
          </w:tcPr>
          <w:p w14:paraId="12AE57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C1F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68F16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45</w:t>
            </w:r>
          </w:p>
        </w:tc>
        <w:tc>
          <w:tcPr>
            <w:tcW w:w="1575" w:type="dxa"/>
            <w:vAlign w:val="center"/>
          </w:tcPr>
          <w:p w14:paraId="689A4F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330217514000 </w:t>
            </w:r>
          </w:p>
        </w:tc>
        <w:tc>
          <w:tcPr>
            <w:tcW w:w="5040" w:type="dxa"/>
            <w:vAlign w:val="center"/>
          </w:tcPr>
          <w:p w14:paraId="76EA32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（宁波）对单位、个人排油烟口、排污水口的设置不符合城市容貌标准的行政处罚</w:t>
            </w:r>
          </w:p>
        </w:tc>
        <w:tc>
          <w:tcPr>
            <w:tcW w:w="1875" w:type="dxa"/>
            <w:vAlign w:val="center"/>
          </w:tcPr>
          <w:p w14:paraId="510247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D03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5BF7B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46</w:t>
            </w:r>
          </w:p>
        </w:tc>
        <w:tc>
          <w:tcPr>
            <w:tcW w:w="1575" w:type="dxa"/>
            <w:vAlign w:val="center"/>
          </w:tcPr>
          <w:p w14:paraId="3A383F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330217224002 </w:t>
            </w:r>
          </w:p>
        </w:tc>
        <w:tc>
          <w:tcPr>
            <w:tcW w:w="5040" w:type="dxa"/>
            <w:vAlign w:val="center"/>
          </w:tcPr>
          <w:p w14:paraId="7CF43F0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对建设工程的施工现场未设置临时厕所和生活垃圾收集容器，保持整洁、完好，或未采取有效措施防止污水流溢的行政处罚</w:t>
            </w:r>
          </w:p>
        </w:tc>
        <w:tc>
          <w:tcPr>
            <w:tcW w:w="1875" w:type="dxa"/>
            <w:vAlign w:val="center"/>
          </w:tcPr>
          <w:p w14:paraId="3870C8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DA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FAF11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47</w:t>
            </w:r>
          </w:p>
        </w:tc>
        <w:tc>
          <w:tcPr>
            <w:tcW w:w="1575" w:type="dxa"/>
            <w:vAlign w:val="center"/>
          </w:tcPr>
          <w:p w14:paraId="321F64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330217572000 </w:t>
            </w:r>
          </w:p>
        </w:tc>
        <w:tc>
          <w:tcPr>
            <w:tcW w:w="5040" w:type="dxa"/>
            <w:vAlign w:val="center"/>
          </w:tcPr>
          <w:p w14:paraId="167715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（宁波）对施工单位、建筑垃圾消纳场所、中转场所经营单位未采取建筑垃圾管理措施防止污水流溢、污染道路的行政处罚</w:t>
            </w:r>
          </w:p>
        </w:tc>
        <w:tc>
          <w:tcPr>
            <w:tcW w:w="1875" w:type="dxa"/>
            <w:vAlign w:val="center"/>
          </w:tcPr>
          <w:p w14:paraId="7A15F4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247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EB7F16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48</w:t>
            </w:r>
          </w:p>
        </w:tc>
        <w:tc>
          <w:tcPr>
            <w:tcW w:w="1575" w:type="dxa"/>
            <w:vAlign w:val="center"/>
          </w:tcPr>
          <w:p w14:paraId="72CAD2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330217G52000</w:t>
            </w:r>
          </w:p>
        </w:tc>
        <w:tc>
          <w:tcPr>
            <w:tcW w:w="5040" w:type="dxa"/>
            <w:vAlign w:val="center"/>
          </w:tcPr>
          <w:p w14:paraId="7BB2B8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（宁波）对车轮带泥、车体挂泥上路行驶的行政处罚</w:t>
            </w:r>
          </w:p>
        </w:tc>
        <w:tc>
          <w:tcPr>
            <w:tcW w:w="1875" w:type="dxa"/>
            <w:vAlign w:val="center"/>
          </w:tcPr>
          <w:p w14:paraId="469851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B5C2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593D8F7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49</w:t>
            </w:r>
          </w:p>
        </w:tc>
        <w:tc>
          <w:tcPr>
            <w:tcW w:w="1575" w:type="dxa"/>
            <w:vAlign w:val="center"/>
          </w:tcPr>
          <w:p w14:paraId="329E5C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330217G55000</w:t>
            </w:r>
          </w:p>
        </w:tc>
        <w:tc>
          <w:tcPr>
            <w:tcW w:w="5040" w:type="dxa"/>
            <w:vAlign w:val="center"/>
          </w:tcPr>
          <w:p w14:paraId="382977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（宁波）对未按照规定开启车载装置设备，保持正常运行，并接入建筑垃圾管理服务信息平台的行政处罚</w:t>
            </w:r>
          </w:p>
        </w:tc>
        <w:tc>
          <w:tcPr>
            <w:tcW w:w="1875" w:type="dxa"/>
            <w:vAlign w:val="center"/>
          </w:tcPr>
          <w:p w14:paraId="3CEEA8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6531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60CDE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50</w:t>
            </w:r>
          </w:p>
        </w:tc>
        <w:tc>
          <w:tcPr>
            <w:tcW w:w="1575" w:type="dxa"/>
            <w:vAlign w:val="center"/>
          </w:tcPr>
          <w:p w14:paraId="306FDF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330217G48000</w:t>
            </w:r>
          </w:p>
        </w:tc>
        <w:tc>
          <w:tcPr>
            <w:tcW w:w="5040" w:type="dxa"/>
            <w:vAlign w:val="center"/>
          </w:tcPr>
          <w:p w14:paraId="38EB2F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875" w:type="dxa"/>
            <w:vAlign w:val="center"/>
          </w:tcPr>
          <w:p w14:paraId="18A911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D019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FC3F7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51</w:t>
            </w:r>
          </w:p>
        </w:tc>
        <w:tc>
          <w:tcPr>
            <w:tcW w:w="1575" w:type="dxa"/>
            <w:vAlign w:val="center"/>
          </w:tcPr>
          <w:p w14:paraId="4AC02A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330217G49000</w:t>
            </w:r>
          </w:p>
        </w:tc>
        <w:tc>
          <w:tcPr>
            <w:tcW w:w="5040" w:type="dxa"/>
            <w:vAlign w:val="center"/>
          </w:tcPr>
          <w:p w14:paraId="3D2335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（宁波）对装修垃圾管理责任人未履行规定义务的行政处罚</w:t>
            </w:r>
          </w:p>
        </w:tc>
        <w:tc>
          <w:tcPr>
            <w:tcW w:w="1875" w:type="dxa"/>
            <w:vAlign w:val="center"/>
          </w:tcPr>
          <w:p w14:paraId="01D80C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3D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00F76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52</w:t>
            </w:r>
          </w:p>
        </w:tc>
        <w:tc>
          <w:tcPr>
            <w:tcW w:w="1575" w:type="dxa"/>
            <w:vAlign w:val="center"/>
          </w:tcPr>
          <w:p w14:paraId="4B5867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330217G54000</w:t>
            </w:r>
          </w:p>
        </w:tc>
        <w:tc>
          <w:tcPr>
            <w:tcW w:w="5040" w:type="dxa"/>
            <w:vAlign w:val="center"/>
          </w:tcPr>
          <w:p w14:paraId="627964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（宁波）对装修垃圾运输单位未将相关信息登记的行政处罚</w:t>
            </w:r>
          </w:p>
        </w:tc>
        <w:tc>
          <w:tcPr>
            <w:tcW w:w="1875" w:type="dxa"/>
            <w:vAlign w:val="center"/>
          </w:tcPr>
          <w:p w14:paraId="71C8E76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0906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53B94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53</w:t>
            </w:r>
          </w:p>
        </w:tc>
        <w:tc>
          <w:tcPr>
            <w:tcW w:w="1575" w:type="dxa"/>
            <w:vAlign w:val="center"/>
          </w:tcPr>
          <w:p w14:paraId="5A100F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330217C81000</w:t>
            </w:r>
          </w:p>
        </w:tc>
        <w:tc>
          <w:tcPr>
            <w:tcW w:w="5040" w:type="dxa"/>
            <w:vAlign w:val="center"/>
          </w:tcPr>
          <w:p w14:paraId="44DB4F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（宁波）对从建筑物、构筑物内向外抛掷危害安全的物品的行政处罚</w:t>
            </w:r>
          </w:p>
        </w:tc>
        <w:tc>
          <w:tcPr>
            <w:tcW w:w="1875" w:type="dxa"/>
            <w:vAlign w:val="center"/>
          </w:tcPr>
          <w:p w14:paraId="1AD3CA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FB7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FA6CF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54</w:t>
            </w:r>
          </w:p>
        </w:tc>
        <w:tc>
          <w:tcPr>
            <w:tcW w:w="1575" w:type="dxa"/>
            <w:vAlign w:val="center"/>
          </w:tcPr>
          <w:p w14:paraId="634D4B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330217125002 </w:t>
            </w:r>
          </w:p>
        </w:tc>
        <w:tc>
          <w:tcPr>
            <w:tcW w:w="5040" w:type="dxa"/>
            <w:vAlign w:val="center"/>
          </w:tcPr>
          <w:p w14:paraId="745335F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875" w:type="dxa"/>
            <w:vAlign w:val="center"/>
          </w:tcPr>
          <w:p w14:paraId="346CE8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37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AC64A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55</w:t>
            </w:r>
          </w:p>
        </w:tc>
        <w:tc>
          <w:tcPr>
            <w:tcW w:w="1575" w:type="dxa"/>
            <w:vAlign w:val="center"/>
          </w:tcPr>
          <w:p w14:paraId="6240DC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330217157002 </w:t>
            </w:r>
          </w:p>
        </w:tc>
        <w:tc>
          <w:tcPr>
            <w:tcW w:w="5040" w:type="dxa"/>
            <w:vAlign w:val="center"/>
          </w:tcPr>
          <w:p w14:paraId="6B8E05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对未将收集的城市生活垃圾运至主管部门认可的处置场所的行政处罚</w:t>
            </w:r>
          </w:p>
        </w:tc>
        <w:tc>
          <w:tcPr>
            <w:tcW w:w="1875" w:type="dxa"/>
            <w:vAlign w:val="center"/>
          </w:tcPr>
          <w:p w14:paraId="317C39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F477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F264A1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56</w:t>
            </w:r>
          </w:p>
        </w:tc>
        <w:tc>
          <w:tcPr>
            <w:tcW w:w="1575" w:type="dxa"/>
            <w:vAlign w:val="center"/>
          </w:tcPr>
          <w:p w14:paraId="60BEE9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330217542000 </w:t>
            </w:r>
          </w:p>
        </w:tc>
        <w:tc>
          <w:tcPr>
            <w:tcW w:w="5040" w:type="dxa"/>
            <w:vAlign w:val="center"/>
          </w:tcPr>
          <w:p w14:paraId="1825C0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（宁波）对个人未及时处理大件垃圾、装修垃圾、绿化垃圾或者装修垃圾未先装袋、捆绑的行政处罚</w:t>
            </w:r>
          </w:p>
        </w:tc>
        <w:tc>
          <w:tcPr>
            <w:tcW w:w="1875" w:type="dxa"/>
            <w:vAlign w:val="center"/>
          </w:tcPr>
          <w:p w14:paraId="0DCD65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1769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53FA4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57</w:t>
            </w:r>
          </w:p>
        </w:tc>
        <w:tc>
          <w:tcPr>
            <w:tcW w:w="1575" w:type="dxa"/>
            <w:vAlign w:val="center"/>
          </w:tcPr>
          <w:p w14:paraId="67A2176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330217541000 </w:t>
            </w:r>
          </w:p>
        </w:tc>
        <w:tc>
          <w:tcPr>
            <w:tcW w:w="5040" w:type="dxa"/>
            <w:vAlign w:val="center"/>
          </w:tcPr>
          <w:p w14:paraId="1FA3116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（宁波）对单位未及时处理大件垃圾、装修垃圾、绿化垃圾或者装修垃圾未先装袋、捆绑的行政处罚</w:t>
            </w:r>
          </w:p>
        </w:tc>
        <w:tc>
          <w:tcPr>
            <w:tcW w:w="1875" w:type="dxa"/>
            <w:vAlign w:val="center"/>
          </w:tcPr>
          <w:p w14:paraId="399E2BB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BB77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03355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58</w:t>
            </w:r>
          </w:p>
        </w:tc>
        <w:tc>
          <w:tcPr>
            <w:tcW w:w="1575" w:type="dxa"/>
            <w:vAlign w:val="center"/>
          </w:tcPr>
          <w:p w14:paraId="14499D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330217633000 </w:t>
            </w:r>
          </w:p>
        </w:tc>
        <w:tc>
          <w:tcPr>
            <w:tcW w:w="5040" w:type="dxa"/>
            <w:vAlign w:val="center"/>
          </w:tcPr>
          <w:p w14:paraId="75D988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（宁波）对收集、运输单位未使用密闭化车辆的行政处罚</w:t>
            </w:r>
          </w:p>
        </w:tc>
        <w:tc>
          <w:tcPr>
            <w:tcW w:w="1875" w:type="dxa"/>
            <w:vAlign w:val="center"/>
          </w:tcPr>
          <w:p w14:paraId="206C63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F551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907A9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59</w:t>
            </w:r>
          </w:p>
        </w:tc>
        <w:tc>
          <w:tcPr>
            <w:tcW w:w="1575" w:type="dxa"/>
            <w:vAlign w:val="center"/>
          </w:tcPr>
          <w:p w14:paraId="09BA7A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330217632000 </w:t>
            </w:r>
          </w:p>
        </w:tc>
        <w:tc>
          <w:tcPr>
            <w:tcW w:w="5040" w:type="dxa"/>
            <w:vAlign w:val="center"/>
          </w:tcPr>
          <w:p w14:paraId="7D5959E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（宁波）对收集、运输单位未按规定的时间、地点、线路收集、运输或者未按规定运输至指定场所的行政处罚</w:t>
            </w:r>
          </w:p>
        </w:tc>
        <w:tc>
          <w:tcPr>
            <w:tcW w:w="1875" w:type="dxa"/>
            <w:vAlign w:val="center"/>
          </w:tcPr>
          <w:p w14:paraId="531E4A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F42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E9E67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60</w:t>
            </w:r>
          </w:p>
        </w:tc>
        <w:tc>
          <w:tcPr>
            <w:tcW w:w="1575" w:type="dxa"/>
            <w:vAlign w:val="center"/>
          </w:tcPr>
          <w:p w14:paraId="716B0C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330217631000 </w:t>
            </w:r>
          </w:p>
        </w:tc>
        <w:tc>
          <w:tcPr>
            <w:tcW w:w="5040" w:type="dxa"/>
            <w:vAlign w:val="center"/>
          </w:tcPr>
          <w:p w14:paraId="048F6E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（宁波）对收集、运输单位收集、运输过程中沿途丢弃、遗撒生活垃圾的行政处罚</w:t>
            </w:r>
          </w:p>
        </w:tc>
        <w:tc>
          <w:tcPr>
            <w:tcW w:w="1875" w:type="dxa"/>
            <w:vAlign w:val="center"/>
          </w:tcPr>
          <w:p w14:paraId="6B71429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213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1AA70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61</w:t>
            </w:r>
          </w:p>
        </w:tc>
        <w:tc>
          <w:tcPr>
            <w:tcW w:w="1575" w:type="dxa"/>
            <w:vAlign w:val="center"/>
          </w:tcPr>
          <w:p w14:paraId="15DAA4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330217630000 </w:t>
            </w:r>
          </w:p>
        </w:tc>
        <w:tc>
          <w:tcPr>
            <w:tcW w:w="5040" w:type="dxa"/>
            <w:vAlign w:val="center"/>
          </w:tcPr>
          <w:p w14:paraId="6AB60B6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（宁波）对收集、运输单位将分类交付的生活垃圾混收混运的行政处罚</w:t>
            </w:r>
          </w:p>
        </w:tc>
        <w:tc>
          <w:tcPr>
            <w:tcW w:w="1875" w:type="dxa"/>
            <w:vAlign w:val="center"/>
          </w:tcPr>
          <w:p w14:paraId="126DBC4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354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8A7AE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62</w:t>
            </w:r>
          </w:p>
        </w:tc>
        <w:tc>
          <w:tcPr>
            <w:tcW w:w="1575" w:type="dxa"/>
            <w:vAlign w:val="center"/>
          </w:tcPr>
          <w:p w14:paraId="3A8093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330217608000 </w:t>
            </w:r>
          </w:p>
        </w:tc>
        <w:tc>
          <w:tcPr>
            <w:tcW w:w="5040" w:type="dxa"/>
            <w:vAlign w:val="center"/>
          </w:tcPr>
          <w:p w14:paraId="398136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（宁波）对单位、个人在照明设施（城市道路、桥梁附属照明设施除外）周围堆放物品，搭建建筑物、构筑物的行政处罚</w:t>
            </w:r>
          </w:p>
        </w:tc>
        <w:tc>
          <w:tcPr>
            <w:tcW w:w="1875" w:type="dxa"/>
            <w:vAlign w:val="center"/>
          </w:tcPr>
          <w:p w14:paraId="4B5EBB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989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197D5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63</w:t>
            </w:r>
          </w:p>
        </w:tc>
        <w:tc>
          <w:tcPr>
            <w:tcW w:w="1575" w:type="dxa"/>
            <w:vAlign w:val="center"/>
          </w:tcPr>
          <w:p w14:paraId="1D00ED5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330217607000 </w:t>
            </w:r>
          </w:p>
        </w:tc>
        <w:tc>
          <w:tcPr>
            <w:tcW w:w="5040" w:type="dxa"/>
            <w:vAlign w:val="center"/>
          </w:tcPr>
          <w:p w14:paraId="6EE0F6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（宁波）对单位、个人其他损坏、侵占道路照明设施（城市道路、桥梁附属照明设施除外）的行为的行政处罚</w:t>
            </w:r>
          </w:p>
        </w:tc>
        <w:tc>
          <w:tcPr>
            <w:tcW w:w="1875" w:type="dxa"/>
            <w:vAlign w:val="center"/>
          </w:tcPr>
          <w:p w14:paraId="60E63B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D7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AC9F4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64</w:t>
            </w:r>
          </w:p>
        </w:tc>
        <w:tc>
          <w:tcPr>
            <w:tcW w:w="1575" w:type="dxa"/>
            <w:vAlign w:val="center"/>
          </w:tcPr>
          <w:p w14:paraId="49D1B3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330217125001 </w:t>
            </w:r>
          </w:p>
        </w:tc>
        <w:tc>
          <w:tcPr>
            <w:tcW w:w="5040" w:type="dxa"/>
            <w:vAlign w:val="center"/>
          </w:tcPr>
          <w:p w14:paraId="6024ED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对超限机动车辆、履带车、铁轮车等未经同意，且未采取相应技术措施经过城市桥梁等行为的行政处罚</w:t>
            </w:r>
          </w:p>
        </w:tc>
        <w:tc>
          <w:tcPr>
            <w:tcW w:w="1875" w:type="dxa"/>
            <w:vAlign w:val="center"/>
          </w:tcPr>
          <w:p w14:paraId="5FA4C5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BEAB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DC952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65</w:t>
            </w:r>
          </w:p>
        </w:tc>
        <w:tc>
          <w:tcPr>
            <w:tcW w:w="1575" w:type="dxa"/>
            <w:vAlign w:val="center"/>
          </w:tcPr>
          <w:p w14:paraId="6B586A8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330217505000 </w:t>
            </w:r>
          </w:p>
        </w:tc>
        <w:tc>
          <w:tcPr>
            <w:tcW w:w="5040" w:type="dxa"/>
            <w:vAlign w:val="center"/>
          </w:tcPr>
          <w:p w14:paraId="59E77B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（宁波）对单位和个人涂改、移动、覆盖、拆除、损坏供热设施安全警示标志的行政处罚</w:t>
            </w:r>
          </w:p>
        </w:tc>
        <w:tc>
          <w:tcPr>
            <w:tcW w:w="1875" w:type="dxa"/>
            <w:vAlign w:val="center"/>
          </w:tcPr>
          <w:p w14:paraId="54089F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CE3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1A948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66</w:t>
            </w:r>
          </w:p>
        </w:tc>
        <w:tc>
          <w:tcPr>
            <w:tcW w:w="1575" w:type="dxa"/>
            <w:vAlign w:val="center"/>
          </w:tcPr>
          <w:p w14:paraId="357904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330217C80000</w:t>
            </w:r>
          </w:p>
        </w:tc>
        <w:tc>
          <w:tcPr>
            <w:tcW w:w="5040" w:type="dxa"/>
            <w:vAlign w:val="center"/>
          </w:tcPr>
          <w:p w14:paraId="6F970E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（宁波）对在道路停车泊位不按规定时间、准停车型停放车辆或者使用收费道路停车泊位不缴费的行政处罚</w:t>
            </w:r>
          </w:p>
        </w:tc>
        <w:tc>
          <w:tcPr>
            <w:tcW w:w="1875" w:type="dxa"/>
            <w:vAlign w:val="center"/>
          </w:tcPr>
          <w:p w14:paraId="5E2FEBE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60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4CD8D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67</w:t>
            </w:r>
          </w:p>
        </w:tc>
        <w:tc>
          <w:tcPr>
            <w:tcW w:w="1575" w:type="dxa"/>
            <w:vAlign w:val="center"/>
          </w:tcPr>
          <w:p w14:paraId="4417ED2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330217C85000</w:t>
            </w:r>
          </w:p>
        </w:tc>
        <w:tc>
          <w:tcPr>
            <w:tcW w:w="5040" w:type="dxa"/>
            <w:vAlign w:val="center"/>
          </w:tcPr>
          <w:p w14:paraId="0F4B383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（宁波）对重点管理区内，未为犬只佩戴有效犬牌的行政处罚</w:t>
            </w:r>
          </w:p>
        </w:tc>
        <w:tc>
          <w:tcPr>
            <w:tcW w:w="1875" w:type="dxa"/>
            <w:vAlign w:val="center"/>
          </w:tcPr>
          <w:p w14:paraId="20B5B8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8B16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AE5C3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68</w:t>
            </w:r>
          </w:p>
        </w:tc>
        <w:tc>
          <w:tcPr>
            <w:tcW w:w="1575" w:type="dxa"/>
            <w:vAlign w:val="center"/>
          </w:tcPr>
          <w:p w14:paraId="5BCA36D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330217C89000</w:t>
            </w:r>
          </w:p>
        </w:tc>
        <w:tc>
          <w:tcPr>
            <w:tcW w:w="5040" w:type="dxa"/>
            <w:vAlign w:val="center"/>
          </w:tcPr>
          <w:p w14:paraId="04B726E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875" w:type="dxa"/>
            <w:vAlign w:val="center"/>
          </w:tcPr>
          <w:p w14:paraId="65BB3A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FD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2A6A4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69</w:t>
            </w:r>
          </w:p>
        </w:tc>
        <w:tc>
          <w:tcPr>
            <w:tcW w:w="1575" w:type="dxa"/>
            <w:vAlign w:val="center"/>
          </w:tcPr>
          <w:p w14:paraId="0149121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330217C88000</w:t>
            </w:r>
          </w:p>
        </w:tc>
        <w:tc>
          <w:tcPr>
            <w:tcW w:w="5040" w:type="dxa"/>
            <w:vAlign w:val="center"/>
          </w:tcPr>
          <w:p w14:paraId="5287CDB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（宁波）对重点管理区内，携犬进入犬只禁入场所、区域，或者在临时禁止携犬进入的区域和时间内遛犬，不听有关管理经营者劝阻的行政处罚</w:t>
            </w:r>
          </w:p>
        </w:tc>
        <w:tc>
          <w:tcPr>
            <w:tcW w:w="1875" w:type="dxa"/>
            <w:vAlign w:val="center"/>
          </w:tcPr>
          <w:p w14:paraId="021A208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1E43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859EF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70</w:t>
            </w:r>
          </w:p>
        </w:tc>
        <w:tc>
          <w:tcPr>
            <w:tcW w:w="1575" w:type="dxa"/>
            <w:vAlign w:val="center"/>
          </w:tcPr>
          <w:p w14:paraId="0CD38D7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330217G82000</w:t>
            </w:r>
          </w:p>
        </w:tc>
        <w:tc>
          <w:tcPr>
            <w:tcW w:w="5040" w:type="dxa"/>
            <w:vAlign w:val="center"/>
          </w:tcPr>
          <w:p w14:paraId="4A409B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对工程施工单位未在施工现场公示建筑垃圾处理方案相关内容的行政处罚</w:t>
            </w:r>
          </w:p>
        </w:tc>
        <w:tc>
          <w:tcPr>
            <w:tcW w:w="1875" w:type="dxa"/>
            <w:vAlign w:val="center"/>
          </w:tcPr>
          <w:p w14:paraId="053CBA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063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BD351B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71</w:t>
            </w:r>
          </w:p>
        </w:tc>
        <w:tc>
          <w:tcPr>
            <w:tcW w:w="1575" w:type="dxa"/>
            <w:vAlign w:val="center"/>
          </w:tcPr>
          <w:p w14:paraId="1ACF8A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330217138004 </w:t>
            </w:r>
          </w:p>
        </w:tc>
        <w:tc>
          <w:tcPr>
            <w:tcW w:w="5040" w:type="dxa"/>
            <w:vAlign w:val="center"/>
          </w:tcPr>
          <w:p w14:paraId="37295B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对破坏草坪、绿篱、花卉、树木、植被的行政处罚</w:t>
            </w:r>
          </w:p>
        </w:tc>
        <w:tc>
          <w:tcPr>
            <w:tcW w:w="1875" w:type="dxa"/>
            <w:vAlign w:val="center"/>
          </w:tcPr>
          <w:p w14:paraId="5FD02EB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85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7CAD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72</w:t>
            </w:r>
          </w:p>
        </w:tc>
        <w:tc>
          <w:tcPr>
            <w:tcW w:w="1575" w:type="dxa"/>
            <w:vAlign w:val="center"/>
          </w:tcPr>
          <w:p w14:paraId="0FCCAB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330217138005 </w:t>
            </w:r>
          </w:p>
        </w:tc>
        <w:tc>
          <w:tcPr>
            <w:tcW w:w="5040" w:type="dxa"/>
            <w:vAlign w:val="center"/>
          </w:tcPr>
          <w:p w14:paraId="561C45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对其他损坏城市绿地和绿化设施的行政处罚</w:t>
            </w:r>
          </w:p>
        </w:tc>
        <w:tc>
          <w:tcPr>
            <w:tcW w:w="1875" w:type="dxa"/>
            <w:vAlign w:val="center"/>
          </w:tcPr>
          <w:p w14:paraId="068FC95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D257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C78DD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73</w:t>
            </w:r>
          </w:p>
        </w:tc>
        <w:tc>
          <w:tcPr>
            <w:tcW w:w="1575" w:type="dxa"/>
            <w:vAlign w:val="center"/>
          </w:tcPr>
          <w:p w14:paraId="7065AE7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330217497000 </w:t>
            </w:r>
          </w:p>
        </w:tc>
        <w:tc>
          <w:tcPr>
            <w:tcW w:w="5040" w:type="dxa"/>
            <w:vAlign w:val="center"/>
          </w:tcPr>
          <w:p w14:paraId="1C4193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（宁波）对单位、个人损害城市绿地的行政处罚</w:t>
            </w:r>
          </w:p>
        </w:tc>
        <w:tc>
          <w:tcPr>
            <w:tcW w:w="1875" w:type="dxa"/>
            <w:vAlign w:val="center"/>
          </w:tcPr>
          <w:p w14:paraId="07E2FA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F006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8A654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74</w:t>
            </w:r>
          </w:p>
        </w:tc>
        <w:tc>
          <w:tcPr>
            <w:tcW w:w="1575" w:type="dxa"/>
            <w:vAlign w:val="center"/>
          </w:tcPr>
          <w:p w14:paraId="4398617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330217216000 </w:t>
            </w:r>
          </w:p>
        </w:tc>
        <w:tc>
          <w:tcPr>
            <w:tcW w:w="5040" w:type="dxa"/>
            <w:vAlign w:val="center"/>
          </w:tcPr>
          <w:p w14:paraId="26A16F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对单位和个人未按规定分类投放生活垃圾的行政处罚</w:t>
            </w:r>
          </w:p>
        </w:tc>
        <w:tc>
          <w:tcPr>
            <w:tcW w:w="1875" w:type="dxa"/>
            <w:vAlign w:val="center"/>
          </w:tcPr>
          <w:p w14:paraId="70DF1BB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4BBE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C1DD4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75</w:t>
            </w:r>
          </w:p>
        </w:tc>
        <w:tc>
          <w:tcPr>
            <w:tcW w:w="1575" w:type="dxa"/>
            <w:vAlign w:val="center"/>
          </w:tcPr>
          <w:p w14:paraId="3971CF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330217168000 </w:t>
            </w:r>
          </w:p>
        </w:tc>
        <w:tc>
          <w:tcPr>
            <w:tcW w:w="5040" w:type="dxa"/>
            <w:vAlign w:val="center"/>
          </w:tcPr>
          <w:p w14:paraId="2DB5E2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对生活垃圾分类投放管理责任人未履行生活垃圾分类投放管理责任的行政处罚</w:t>
            </w:r>
          </w:p>
        </w:tc>
        <w:tc>
          <w:tcPr>
            <w:tcW w:w="1875" w:type="dxa"/>
            <w:vAlign w:val="center"/>
          </w:tcPr>
          <w:p w14:paraId="721EE7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BE7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3ADB6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76</w:t>
            </w:r>
          </w:p>
        </w:tc>
        <w:tc>
          <w:tcPr>
            <w:tcW w:w="1575" w:type="dxa"/>
            <w:vAlign w:val="center"/>
          </w:tcPr>
          <w:p w14:paraId="0B9685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330217258000 </w:t>
            </w:r>
          </w:p>
        </w:tc>
        <w:tc>
          <w:tcPr>
            <w:tcW w:w="5040" w:type="dxa"/>
            <w:vAlign w:val="center"/>
          </w:tcPr>
          <w:p w14:paraId="15D399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对装修房屋产生的建筑垃圾未堆放到指定地点的行政处罚</w:t>
            </w:r>
          </w:p>
        </w:tc>
        <w:tc>
          <w:tcPr>
            <w:tcW w:w="1875" w:type="dxa"/>
            <w:vAlign w:val="center"/>
          </w:tcPr>
          <w:p w14:paraId="6321FF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B4D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E0EE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77</w:t>
            </w:r>
          </w:p>
        </w:tc>
        <w:tc>
          <w:tcPr>
            <w:tcW w:w="1575" w:type="dxa"/>
            <w:vAlign w:val="center"/>
          </w:tcPr>
          <w:p w14:paraId="49F024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330217E14000</w:t>
            </w:r>
          </w:p>
        </w:tc>
        <w:tc>
          <w:tcPr>
            <w:tcW w:w="5040" w:type="dxa"/>
            <w:vAlign w:val="center"/>
          </w:tcPr>
          <w:p w14:paraId="646A82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对随意倾倒、抛撒、堆放、焚烧生活垃圾的行政处罚</w:t>
            </w:r>
          </w:p>
        </w:tc>
        <w:tc>
          <w:tcPr>
            <w:tcW w:w="1875" w:type="dxa"/>
            <w:vAlign w:val="center"/>
          </w:tcPr>
          <w:p w14:paraId="255220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405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43C94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78</w:t>
            </w:r>
          </w:p>
        </w:tc>
        <w:tc>
          <w:tcPr>
            <w:tcW w:w="1575" w:type="dxa"/>
            <w:vAlign w:val="center"/>
          </w:tcPr>
          <w:p w14:paraId="7248DDF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330217014000 </w:t>
            </w:r>
          </w:p>
        </w:tc>
        <w:tc>
          <w:tcPr>
            <w:tcW w:w="5040" w:type="dxa"/>
            <w:vAlign w:val="center"/>
          </w:tcPr>
          <w:p w14:paraId="3B93329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对随意倾倒、抛撒或者堆放建筑垃圾的行政处罚</w:t>
            </w:r>
          </w:p>
        </w:tc>
        <w:tc>
          <w:tcPr>
            <w:tcW w:w="1875" w:type="dxa"/>
            <w:vAlign w:val="center"/>
          </w:tcPr>
          <w:p w14:paraId="14A871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190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86587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79</w:t>
            </w:r>
          </w:p>
        </w:tc>
        <w:tc>
          <w:tcPr>
            <w:tcW w:w="1575" w:type="dxa"/>
            <w:vAlign w:val="center"/>
          </w:tcPr>
          <w:p w14:paraId="6FF97B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330217238007 </w:t>
            </w:r>
          </w:p>
        </w:tc>
        <w:tc>
          <w:tcPr>
            <w:tcW w:w="5040" w:type="dxa"/>
            <w:vAlign w:val="center"/>
          </w:tcPr>
          <w:p w14:paraId="3E1E76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对其他损害、侵占城市道路的行政处罚</w:t>
            </w:r>
          </w:p>
        </w:tc>
        <w:tc>
          <w:tcPr>
            <w:tcW w:w="1875" w:type="dxa"/>
            <w:vAlign w:val="center"/>
          </w:tcPr>
          <w:p w14:paraId="6C2209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5ADD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B07B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80</w:t>
            </w:r>
          </w:p>
        </w:tc>
        <w:tc>
          <w:tcPr>
            <w:tcW w:w="1575" w:type="dxa"/>
            <w:vAlign w:val="center"/>
          </w:tcPr>
          <w:p w14:paraId="57B61B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330217238008 </w:t>
            </w:r>
          </w:p>
        </w:tc>
        <w:tc>
          <w:tcPr>
            <w:tcW w:w="5040" w:type="dxa"/>
            <w:vAlign w:val="center"/>
          </w:tcPr>
          <w:p w14:paraId="70A0E8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对在城市道路范围内擅自明火作业、设置路障的行政处罚</w:t>
            </w:r>
          </w:p>
        </w:tc>
        <w:tc>
          <w:tcPr>
            <w:tcW w:w="1875" w:type="dxa"/>
            <w:vAlign w:val="center"/>
          </w:tcPr>
          <w:p w14:paraId="61C5FB9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A62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21E5D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81</w:t>
            </w:r>
          </w:p>
        </w:tc>
        <w:tc>
          <w:tcPr>
            <w:tcW w:w="1575" w:type="dxa"/>
            <w:vAlign w:val="center"/>
          </w:tcPr>
          <w:p w14:paraId="0A3C816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0" name="图片_1"/>
                  <wp:cNvGraphicFramePr/>
                  <a:graphic xmlns:a="http://schemas.openxmlformats.org/drawingml/2006/main">
                    <a:graphicData uri="http://schemas.openxmlformats.org/drawingml/2006/picture">
                      <pic:pic xmlns:pic="http://schemas.openxmlformats.org/drawingml/2006/picture">
                        <pic:nvPicPr>
                          <pic:cNvPr id="200"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1" name="图片_3"/>
                  <wp:cNvGraphicFramePr/>
                  <a:graphic xmlns:a="http://schemas.openxmlformats.org/drawingml/2006/main">
                    <a:graphicData uri="http://schemas.openxmlformats.org/drawingml/2006/picture">
                      <pic:pic xmlns:pic="http://schemas.openxmlformats.org/drawingml/2006/picture">
                        <pic:nvPicPr>
                          <pic:cNvPr id="201"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2" name="图片_7"/>
                  <wp:cNvGraphicFramePr/>
                  <a:graphic xmlns:a="http://schemas.openxmlformats.org/drawingml/2006/main">
                    <a:graphicData uri="http://schemas.openxmlformats.org/drawingml/2006/picture">
                      <pic:pic xmlns:pic="http://schemas.openxmlformats.org/drawingml/2006/picture">
                        <pic:nvPicPr>
                          <pic:cNvPr id="202"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3" name="图片_6"/>
                  <wp:cNvGraphicFramePr/>
                  <a:graphic xmlns:a="http://schemas.openxmlformats.org/drawingml/2006/main">
                    <a:graphicData uri="http://schemas.openxmlformats.org/drawingml/2006/picture">
                      <pic:pic xmlns:pic="http://schemas.openxmlformats.org/drawingml/2006/picture">
                        <pic:nvPicPr>
                          <pic:cNvPr id="203"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4" name="图片_26"/>
                  <wp:cNvGraphicFramePr/>
                  <a:graphic xmlns:a="http://schemas.openxmlformats.org/drawingml/2006/main">
                    <a:graphicData uri="http://schemas.openxmlformats.org/drawingml/2006/picture">
                      <pic:pic xmlns:pic="http://schemas.openxmlformats.org/drawingml/2006/picture">
                        <pic:nvPicPr>
                          <pic:cNvPr id="204"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5" name="图片_2"/>
                  <wp:cNvGraphicFramePr/>
                  <a:graphic xmlns:a="http://schemas.openxmlformats.org/drawingml/2006/main">
                    <a:graphicData uri="http://schemas.openxmlformats.org/drawingml/2006/picture">
                      <pic:pic xmlns:pic="http://schemas.openxmlformats.org/drawingml/2006/picture">
                        <pic:nvPicPr>
                          <pic:cNvPr id="205"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6" name="图片_24"/>
                  <wp:cNvGraphicFramePr/>
                  <a:graphic xmlns:a="http://schemas.openxmlformats.org/drawingml/2006/main">
                    <a:graphicData uri="http://schemas.openxmlformats.org/drawingml/2006/picture">
                      <pic:pic xmlns:pic="http://schemas.openxmlformats.org/drawingml/2006/picture">
                        <pic:nvPicPr>
                          <pic:cNvPr id="206"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7" name="图片_25"/>
                  <wp:cNvGraphicFramePr/>
                  <a:graphic xmlns:a="http://schemas.openxmlformats.org/drawingml/2006/main">
                    <a:graphicData uri="http://schemas.openxmlformats.org/drawingml/2006/picture">
                      <pic:pic xmlns:pic="http://schemas.openxmlformats.org/drawingml/2006/picture">
                        <pic:nvPicPr>
                          <pic:cNvPr id="207"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8" name="图片_8"/>
                  <wp:cNvGraphicFramePr/>
                  <a:graphic xmlns:a="http://schemas.openxmlformats.org/drawingml/2006/main">
                    <a:graphicData uri="http://schemas.openxmlformats.org/drawingml/2006/picture">
                      <pic:pic xmlns:pic="http://schemas.openxmlformats.org/drawingml/2006/picture">
                        <pic:nvPicPr>
                          <pic:cNvPr id="208"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09" name="图片_20"/>
                  <wp:cNvGraphicFramePr/>
                  <a:graphic xmlns:a="http://schemas.openxmlformats.org/drawingml/2006/main">
                    <a:graphicData uri="http://schemas.openxmlformats.org/drawingml/2006/picture">
                      <pic:pic xmlns:pic="http://schemas.openxmlformats.org/drawingml/2006/picture">
                        <pic:nvPicPr>
                          <pic:cNvPr id="209"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0" name="图片_21"/>
                  <wp:cNvGraphicFramePr/>
                  <a:graphic xmlns:a="http://schemas.openxmlformats.org/drawingml/2006/main">
                    <a:graphicData uri="http://schemas.openxmlformats.org/drawingml/2006/picture">
                      <pic:pic xmlns:pic="http://schemas.openxmlformats.org/drawingml/2006/picture">
                        <pic:nvPicPr>
                          <pic:cNvPr id="210"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1" name="图片_19"/>
                  <wp:cNvGraphicFramePr/>
                  <a:graphic xmlns:a="http://schemas.openxmlformats.org/drawingml/2006/main">
                    <a:graphicData uri="http://schemas.openxmlformats.org/drawingml/2006/picture">
                      <pic:pic xmlns:pic="http://schemas.openxmlformats.org/drawingml/2006/picture">
                        <pic:nvPicPr>
                          <pic:cNvPr id="211"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330217167002 </w:t>
            </w:r>
          </w:p>
        </w:tc>
        <w:tc>
          <w:tcPr>
            <w:tcW w:w="5040" w:type="dxa"/>
            <w:vAlign w:val="center"/>
          </w:tcPr>
          <w:p w14:paraId="7C04787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12" name="图片_27"/>
                  <wp:cNvGraphicFramePr/>
                  <a:graphic xmlns:a="http://schemas.openxmlformats.org/drawingml/2006/main">
                    <a:graphicData uri="http://schemas.openxmlformats.org/drawingml/2006/picture">
                      <pic:pic xmlns:pic="http://schemas.openxmlformats.org/drawingml/2006/picture">
                        <pic:nvPicPr>
                          <pic:cNvPr id="212"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13" name="图片_22"/>
                  <wp:cNvGraphicFramePr/>
                  <a:graphic xmlns:a="http://schemas.openxmlformats.org/drawingml/2006/main">
                    <a:graphicData uri="http://schemas.openxmlformats.org/drawingml/2006/picture">
                      <pic:pic xmlns:pic="http://schemas.openxmlformats.org/drawingml/2006/picture">
                        <pic:nvPicPr>
                          <pic:cNvPr id="213"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14" name="图片_9"/>
                  <wp:cNvGraphicFramePr/>
                  <a:graphic xmlns:a="http://schemas.openxmlformats.org/drawingml/2006/main">
                    <a:graphicData uri="http://schemas.openxmlformats.org/drawingml/2006/picture">
                      <pic:pic xmlns:pic="http://schemas.openxmlformats.org/drawingml/2006/picture">
                        <pic:nvPicPr>
                          <pic:cNvPr id="214"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15" name="图片_4"/>
                  <wp:cNvGraphicFramePr/>
                  <a:graphic xmlns:a="http://schemas.openxmlformats.org/drawingml/2006/main">
                    <a:graphicData uri="http://schemas.openxmlformats.org/drawingml/2006/picture">
                      <pic:pic xmlns:pic="http://schemas.openxmlformats.org/drawingml/2006/picture">
                        <pic:nvPicPr>
                          <pic:cNvPr id="215"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对将危险废物混入建筑垃圾的行政处罚</w:t>
            </w:r>
          </w:p>
        </w:tc>
        <w:tc>
          <w:tcPr>
            <w:tcW w:w="1875" w:type="dxa"/>
            <w:vAlign w:val="center"/>
          </w:tcPr>
          <w:p w14:paraId="74F1195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69D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715F3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82</w:t>
            </w:r>
          </w:p>
        </w:tc>
        <w:tc>
          <w:tcPr>
            <w:tcW w:w="1575" w:type="dxa"/>
            <w:vAlign w:val="center"/>
          </w:tcPr>
          <w:p w14:paraId="233CDE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330217623000 </w:t>
            </w:r>
          </w:p>
        </w:tc>
        <w:tc>
          <w:tcPr>
            <w:tcW w:w="5040" w:type="dxa"/>
            <w:vAlign w:val="center"/>
          </w:tcPr>
          <w:p w14:paraId="1C9446C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（宁波）对单位、个人在城市道路管理范围内，实施禁止行为的行政处罚</w:t>
            </w:r>
          </w:p>
        </w:tc>
        <w:tc>
          <w:tcPr>
            <w:tcW w:w="1875" w:type="dxa"/>
            <w:vAlign w:val="center"/>
          </w:tcPr>
          <w:p w14:paraId="5573EC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BD59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7AAA5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83</w:t>
            </w:r>
          </w:p>
        </w:tc>
        <w:tc>
          <w:tcPr>
            <w:tcW w:w="1575" w:type="dxa"/>
            <w:vAlign w:val="center"/>
          </w:tcPr>
          <w:p w14:paraId="4A106DB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330217620000 </w:t>
            </w:r>
          </w:p>
        </w:tc>
        <w:tc>
          <w:tcPr>
            <w:tcW w:w="5040" w:type="dxa"/>
            <w:vAlign w:val="center"/>
          </w:tcPr>
          <w:p w14:paraId="0969A8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（宁波）对单位、个人施工未采取有效措施降低噪声、控制扬尘和路面污染的行政处罚</w:t>
            </w:r>
          </w:p>
        </w:tc>
        <w:tc>
          <w:tcPr>
            <w:tcW w:w="1875" w:type="dxa"/>
            <w:vAlign w:val="center"/>
          </w:tcPr>
          <w:p w14:paraId="1DAEE1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1825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2C532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84</w:t>
            </w:r>
          </w:p>
        </w:tc>
        <w:tc>
          <w:tcPr>
            <w:tcW w:w="1575" w:type="dxa"/>
            <w:vAlign w:val="center"/>
          </w:tcPr>
          <w:p w14:paraId="31AB9D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330217149001 </w:t>
            </w:r>
          </w:p>
        </w:tc>
        <w:tc>
          <w:tcPr>
            <w:tcW w:w="5040" w:type="dxa"/>
            <w:vAlign w:val="center"/>
          </w:tcPr>
          <w:p w14:paraId="07A5E4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对损毁、盗窃城镇排水与污水处理设施的行政处罚</w:t>
            </w:r>
          </w:p>
        </w:tc>
        <w:tc>
          <w:tcPr>
            <w:tcW w:w="1875" w:type="dxa"/>
            <w:vAlign w:val="center"/>
          </w:tcPr>
          <w:p w14:paraId="04968B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8570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E27AA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85</w:t>
            </w:r>
          </w:p>
        </w:tc>
        <w:tc>
          <w:tcPr>
            <w:tcW w:w="1575" w:type="dxa"/>
            <w:vAlign w:val="center"/>
          </w:tcPr>
          <w:p w14:paraId="7FC5D1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330217149004 </w:t>
            </w:r>
          </w:p>
        </w:tc>
        <w:tc>
          <w:tcPr>
            <w:tcW w:w="5040" w:type="dxa"/>
            <w:vAlign w:val="center"/>
          </w:tcPr>
          <w:p w14:paraId="7ABEE4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9050"/>
                  <wp:effectExtent l="0" t="0" r="0" b="0"/>
                  <wp:wrapNone/>
                  <wp:docPr id="216" name="图片_28"/>
                  <wp:cNvGraphicFramePr/>
                  <a:graphic xmlns:a="http://schemas.openxmlformats.org/drawingml/2006/main">
                    <a:graphicData uri="http://schemas.openxmlformats.org/drawingml/2006/picture">
                      <pic:pic xmlns:pic="http://schemas.openxmlformats.org/drawingml/2006/picture">
                        <pic:nvPicPr>
                          <pic:cNvPr id="216"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9050"/>
                  <wp:effectExtent l="0" t="0" r="0" b="0"/>
                  <wp:wrapNone/>
                  <wp:docPr id="217" name="图片_5"/>
                  <wp:cNvGraphicFramePr/>
                  <a:graphic xmlns:a="http://schemas.openxmlformats.org/drawingml/2006/main">
                    <a:graphicData uri="http://schemas.openxmlformats.org/drawingml/2006/picture">
                      <pic:pic xmlns:pic="http://schemas.openxmlformats.org/drawingml/2006/picture">
                        <pic:nvPicPr>
                          <pic:cNvPr id="217"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9050"/>
                  <wp:effectExtent l="0" t="0" r="0" b="0"/>
                  <wp:wrapNone/>
                  <wp:docPr id="218" name="图片_23"/>
                  <wp:cNvGraphicFramePr/>
                  <a:graphic xmlns:a="http://schemas.openxmlformats.org/drawingml/2006/main">
                    <a:graphicData uri="http://schemas.openxmlformats.org/drawingml/2006/picture">
                      <pic:pic xmlns:pic="http://schemas.openxmlformats.org/drawingml/2006/picture">
                        <pic:nvPicPr>
                          <pic:cNvPr id="218"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9050"/>
                  <wp:effectExtent l="0" t="0" r="0" b="0"/>
                  <wp:wrapNone/>
                  <wp:docPr id="219" name="图片_10"/>
                  <wp:cNvGraphicFramePr/>
                  <a:graphic xmlns:a="http://schemas.openxmlformats.org/drawingml/2006/main">
                    <a:graphicData uri="http://schemas.openxmlformats.org/drawingml/2006/picture">
                      <pic:pic xmlns:pic="http://schemas.openxmlformats.org/drawingml/2006/picture">
                        <pic:nvPicPr>
                          <pic:cNvPr id="219"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对堵塞城镇排水与污水处理设施或者向城镇排水与污水处理设施排放、倾倒垃圾、渣土、施工泥浆、油脂、污泥等易堵塞物的行政处罚</w:t>
            </w:r>
          </w:p>
        </w:tc>
        <w:tc>
          <w:tcPr>
            <w:tcW w:w="1875" w:type="dxa"/>
            <w:vAlign w:val="center"/>
          </w:tcPr>
          <w:p w14:paraId="548482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9D7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CAE5B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86</w:t>
            </w:r>
          </w:p>
        </w:tc>
        <w:tc>
          <w:tcPr>
            <w:tcW w:w="1575" w:type="dxa"/>
            <w:vAlign w:val="center"/>
          </w:tcPr>
          <w:p w14:paraId="46A578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330217160007 </w:t>
            </w:r>
          </w:p>
        </w:tc>
        <w:tc>
          <w:tcPr>
            <w:tcW w:w="5040" w:type="dxa"/>
            <w:vAlign w:val="center"/>
          </w:tcPr>
          <w:p w14:paraId="2B98EE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对瓶装燃气的运输不符合国家和省有关危险品运输的规定的行政处罚</w:t>
            </w:r>
          </w:p>
        </w:tc>
        <w:tc>
          <w:tcPr>
            <w:tcW w:w="1875" w:type="dxa"/>
            <w:vAlign w:val="center"/>
          </w:tcPr>
          <w:p w14:paraId="575937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EFE6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9D506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87</w:t>
            </w:r>
          </w:p>
        </w:tc>
        <w:tc>
          <w:tcPr>
            <w:tcW w:w="1575" w:type="dxa"/>
            <w:vAlign w:val="center"/>
          </w:tcPr>
          <w:p w14:paraId="458D87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330217218004 </w:t>
            </w:r>
          </w:p>
        </w:tc>
        <w:tc>
          <w:tcPr>
            <w:tcW w:w="5040" w:type="dxa"/>
            <w:vAlign w:val="center"/>
          </w:tcPr>
          <w:p w14:paraId="76D960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875" w:type="dxa"/>
            <w:vAlign w:val="center"/>
          </w:tcPr>
          <w:p w14:paraId="4B546D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4D35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A50D7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88</w:t>
            </w:r>
          </w:p>
        </w:tc>
        <w:tc>
          <w:tcPr>
            <w:tcW w:w="1575" w:type="dxa"/>
            <w:vAlign w:val="center"/>
          </w:tcPr>
          <w:p w14:paraId="4F2691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330217222003 </w:t>
            </w:r>
          </w:p>
        </w:tc>
        <w:tc>
          <w:tcPr>
            <w:tcW w:w="5040" w:type="dxa"/>
            <w:vAlign w:val="center"/>
          </w:tcPr>
          <w:p w14:paraId="495E4EC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对燃气用户及相关单位和个人安装、使用不符合气源要求的燃气燃烧器具的行政处罚</w:t>
            </w:r>
          </w:p>
        </w:tc>
        <w:tc>
          <w:tcPr>
            <w:tcW w:w="1875" w:type="dxa"/>
            <w:vAlign w:val="center"/>
          </w:tcPr>
          <w:p w14:paraId="52C727A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624D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D45E3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89</w:t>
            </w:r>
          </w:p>
        </w:tc>
        <w:tc>
          <w:tcPr>
            <w:tcW w:w="1575" w:type="dxa"/>
            <w:vAlign w:val="center"/>
          </w:tcPr>
          <w:p w14:paraId="0C5224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330217222004 </w:t>
            </w:r>
          </w:p>
        </w:tc>
        <w:tc>
          <w:tcPr>
            <w:tcW w:w="5040" w:type="dxa"/>
            <w:vAlign w:val="center"/>
          </w:tcPr>
          <w:p w14:paraId="019FF1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对擅自安装、改装、拆除户内燃气设施和燃气计量装置的行政处罚</w:t>
            </w:r>
          </w:p>
        </w:tc>
        <w:tc>
          <w:tcPr>
            <w:tcW w:w="1875" w:type="dxa"/>
            <w:vAlign w:val="center"/>
          </w:tcPr>
          <w:p w14:paraId="4CCF79E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70F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72D38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90</w:t>
            </w:r>
          </w:p>
        </w:tc>
        <w:tc>
          <w:tcPr>
            <w:tcW w:w="1575" w:type="dxa"/>
            <w:vAlign w:val="center"/>
          </w:tcPr>
          <w:p w14:paraId="60D21C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330217222005 </w:t>
            </w:r>
          </w:p>
        </w:tc>
        <w:tc>
          <w:tcPr>
            <w:tcW w:w="5040" w:type="dxa"/>
            <w:vAlign w:val="center"/>
          </w:tcPr>
          <w:p w14:paraId="2AB269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对在不具备安全条件的场所使用、储存燃气的行政处罚</w:t>
            </w:r>
          </w:p>
        </w:tc>
        <w:tc>
          <w:tcPr>
            <w:tcW w:w="1875" w:type="dxa"/>
            <w:vAlign w:val="center"/>
          </w:tcPr>
          <w:p w14:paraId="7A6507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D93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217B8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91</w:t>
            </w:r>
          </w:p>
        </w:tc>
        <w:tc>
          <w:tcPr>
            <w:tcW w:w="1575" w:type="dxa"/>
            <w:vAlign w:val="center"/>
          </w:tcPr>
          <w:p w14:paraId="10B3B55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330217655000 </w:t>
            </w:r>
          </w:p>
        </w:tc>
        <w:tc>
          <w:tcPr>
            <w:tcW w:w="5040" w:type="dxa"/>
            <w:vAlign w:val="center"/>
          </w:tcPr>
          <w:p w14:paraId="37E804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对施工单位未及时清运工程施工过程中产生的建筑垃圾等固体废物的行政处罚</w:t>
            </w:r>
          </w:p>
        </w:tc>
        <w:tc>
          <w:tcPr>
            <w:tcW w:w="1875" w:type="dxa"/>
            <w:vAlign w:val="center"/>
          </w:tcPr>
          <w:p w14:paraId="53C93CF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D0A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CE0A9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92</w:t>
            </w:r>
          </w:p>
        </w:tc>
        <w:tc>
          <w:tcPr>
            <w:tcW w:w="1575" w:type="dxa"/>
            <w:vAlign w:val="center"/>
          </w:tcPr>
          <w:p w14:paraId="4129B4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330217238009 </w:t>
            </w:r>
          </w:p>
        </w:tc>
        <w:tc>
          <w:tcPr>
            <w:tcW w:w="5040" w:type="dxa"/>
            <w:vAlign w:val="center"/>
          </w:tcPr>
          <w:p w14:paraId="62B198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20" name="图片_29"/>
                  <wp:cNvGraphicFramePr/>
                  <a:graphic xmlns:a="http://schemas.openxmlformats.org/drawingml/2006/main">
                    <a:graphicData uri="http://schemas.openxmlformats.org/drawingml/2006/picture">
                      <pic:pic xmlns:pic="http://schemas.openxmlformats.org/drawingml/2006/picture">
                        <pic:nvPicPr>
                          <pic:cNvPr id="220"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对在道路上打砸硬物，碾压、晾晒农作物和其他物品的行政处罚</w:t>
            </w:r>
          </w:p>
        </w:tc>
        <w:tc>
          <w:tcPr>
            <w:tcW w:w="1875" w:type="dxa"/>
            <w:vAlign w:val="center"/>
          </w:tcPr>
          <w:p w14:paraId="3E62EA1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B18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A7F8F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93</w:t>
            </w:r>
          </w:p>
        </w:tc>
        <w:tc>
          <w:tcPr>
            <w:tcW w:w="1575" w:type="dxa"/>
            <w:vAlign w:val="center"/>
          </w:tcPr>
          <w:p w14:paraId="2814AA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330217238002 </w:t>
            </w:r>
          </w:p>
        </w:tc>
        <w:tc>
          <w:tcPr>
            <w:tcW w:w="5040" w:type="dxa"/>
            <w:vAlign w:val="center"/>
          </w:tcPr>
          <w:p w14:paraId="438B50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9050"/>
                  <wp:effectExtent l="0" t="0" r="0" b="0"/>
                  <wp:wrapNone/>
                  <wp:docPr id="221" name="图片_11"/>
                  <wp:cNvGraphicFramePr/>
                  <a:graphic xmlns:a="http://schemas.openxmlformats.org/drawingml/2006/main">
                    <a:graphicData uri="http://schemas.openxmlformats.org/drawingml/2006/picture">
                      <pic:pic xmlns:pic="http://schemas.openxmlformats.org/drawingml/2006/picture">
                        <pic:nvPicPr>
                          <pic:cNvPr id="221"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对履带车、铁轮车以及超重、超长、超高车辆擅自在道路上行驶的行政处罚</w:t>
            </w:r>
          </w:p>
        </w:tc>
        <w:tc>
          <w:tcPr>
            <w:tcW w:w="1875" w:type="dxa"/>
            <w:vAlign w:val="center"/>
          </w:tcPr>
          <w:p w14:paraId="20F99E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3EB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88BAB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94</w:t>
            </w:r>
          </w:p>
        </w:tc>
        <w:tc>
          <w:tcPr>
            <w:tcW w:w="1575" w:type="dxa"/>
            <w:vAlign w:val="center"/>
          </w:tcPr>
          <w:p w14:paraId="5DDCBC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330217238012 </w:t>
            </w:r>
          </w:p>
        </w:tc>
        <w:tc>
          <w:tcPr>
            <w:tcW w:w="5040" w:type="dxa"/>
            <w:vAlign w:val="center"/>
          </w:tcPr>
          <w:p w14:paraId="11AC84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对在城市道路上搅拌水泥、砂浆、混凝土，以及从事生产、加工、冲洗等可能损坏城市道路的各种作业的行政处罚</w:t>
            </w:r>
          </w:p>
        </w:tc>
        <w:tc>
          <w:tcPr>
            <w:tcW w:w="1875" w:type="dxa"/>
            <w:vAlign w:val="center"/>
          </w:tcPr>
          <w:p w14:paraId="7901F10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139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D3C2B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95</w:t>
            </w:r>
          </w:p>
        </w:tc>
        <w:tc>
          <w:tcPr>
            <w:tcW w:w="1575" w:type="dxa"/>
            <w:vAlign w:val="center"/>
          </w:tcPr>
          <w:p w14:paraId="29B91D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330217159000 </w:t>
            </w:r>
          </w:p>
        </w:tc>
        <w:tc>
          <w:tcPr>
            <w:tcW w:w="5040" w:type="dxa"/>
            <w:vAlign w:val="center"/>
          </w:tcPr>
          <w:p w14:paraId="075935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对建设工程竣工验收后施工单位未及时清除剩余建筑材料、拆除围挡与施工临时设施、平整场地的行政处罚</w:t>
            </w:r>
          </w:p>
        </w:tc>
        <w:tc>
          <w:tcPr>
            <w:tcW w:w="1875" w:type="dxa"/>
            <w:vAlign w:val="center"/>
          </w:tcPr>
          <w:p w14:paraId="05BC24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7392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50A4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96</w:t>
            </w:r>
          </w:p>
        </w:tc>
        <w:tc>
          <w:tcPr>
            <w:tcW w:w="1575" w:type="dxa"/>
            <w:vAlign w:val="center"/>
          </w:tcPr>
          <w:p w14:paraId="4AB3A55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330217238015 </w:t>
            </w:r>
          </w:p>
        </w:tc>
        <w:tc>
          <w:tcPr>
            <w:tcW w:w="5040" w:type="dxa"/>
            <w:vAlign w:val="center"/>
          </w:tcPr>
          <w:p w14:paraId="186733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对偷盗、收购、挪动、损毁管线和窨井盖等道路附属设施的行政处罚</w:t>
            </w:r>
          </w:p>
        </w:tc>
        <w:tc>
          <w:tcPr>
            <w:tcW w:w="1875" w:type="dxa"/>
            <w:vAlign w:val="center"/>
          </w:tcPr>
          <w:p w14:paraId="41E113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AC5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101B1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97</w:t>
            </w:r>
          </w:p>
        </w:tc>
        <w:tc>
          <w:tcPr>
            <w:tcW w:w="1575" w:type="dxa"/>
            <w:vAlign w:val="center"/>
          </w:tcPr>
          <w:p w14:paraId="64E5318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330217240001 </w:t>
            </w:r>
          </w:p>
        </w:tc>
        <w:tc>
          <w:tcPr>
            <w:tcW w:w="5040" w:type="dxa"/>
            <w:vAlign w:val="center"/>
          </w:tcPr>
          <w:p w14:paraId="085129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对施工工地未设置硬质围挡，或者未采取有效防尘降尘措施的行政处罚</w:t>
            </w:r>
          </w:p>
        </w:tc>
        <w:tc>
          <w:tcPr>
            <w:tcW w:w="1875" w:type="dxa"/>
            <w:vAlign w:val="center"/>
          </w:tcPr>
          <w:p w14:paraId="2449746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BC5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94635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98</w:t>
            </w:r>
          </w:p>
        </w:tc>
        <w:tc>
          <w:tcPr>
            <w:tcW w:w="1575" w:type="dxa"/>
            <w:vAlign w:val="center"/>
          </w:tcPr>
          <w:p w14:paraId="048036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330217252001 </w:t>
            </w:r>
          </w:p>
        </w:tc>
        <w:tc>
          <w:tcPr>
            <w:tcW w:w="5040" w:type="dxa"/>
            <w:vAlign w:val="center"/>
          </w:tcPr>
          <w:p w14:paraId="7ECB8F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对未取得瓶装燃气经营许可证从事经营活动的行政处罚</w:t>
            </w:r>
          </w:p>
        </w:tc>
        <w:tc>
          <w:tcPr>
            <w:tcW w:w="1875" w:type="dxa"/>
            <w:vAlign w:val="center"/>
          </w:tcPr>
          <w:p w14:paraId="6981746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BFA4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16CD0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99</w:t>
            </w:r>
          </w:p>
        </w:tc>
        <w:tc>
          <w:tcPr>
            <w:tcW w:w="1575" w:type="dxa"/>
            <w:vAlign w:val="center"/>
          </w:tcPr>
          <w:p w14:paraId="5625C5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330217260000 </w:t>
            </w:r>
          </w:p>
        </w:tc>
        <w:tc>
          <w:tcPr>
            <w:tcW w:w="5040" w:type="dxa"/>
            <w:vAlign w:val="center"/>
          </w:tcPr>
          <w:p w14:paraId="331BDB1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对户外广告设施以及非广告的户外设施不符合城市容貌标准的行政处罚</w:t>
            </w:r>
          </w:p>
        </w:tc>
        <w:tc>
          <w:tcPr>
            <w:tcW w:w="1875" w:type="dxa"/>
            <w:vAlign w:val="center"/>
          </w:tcPr>
          <w:p w14:paraId="422146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9E7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70445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100</w:t>
            </w:r>
          </w:p>
        </w:tc>
        <w:tc>
          <w:tcPr>
            <w:tcW w:w="1575" w:type="dxa"/>
            <w:vAlign w:val="center"/>
          </w:tcPr>
          <w:p w14:paraId="643D65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330217263000 </w:t>
            </w:r>
          </w:p>
        </w:tc>
        <w:tc>
          <w:tcPr>
            <w:tcW w:w="5040" w:type="dxa"/>
            <w:vAlign w:val="center"/>
          </w:tcPr>
          <w:p w14:paraId="7982DCC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对侵占、毁损、擅自拆除、移动燃气设施或者擅自改动市政燃气设施的行政处罚</w:t>
            </w:r>
          </w:p>
        </w:tc>
        <w:tc>
          <w:tcPr>
            <w:tcW w:w="1875" w:type="dxa"/>
            <w:vAlign w:val="center"/>
          </w:tcPr>
          <w:p w14:paraId="13D043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00B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B189A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101</w:t>
            </w:r>
          </w:p>
        </w:tc>
        <w:tc>
          <w:tcPr>
            <w:tcW w:w="1575" w:type="dxa"/>
            <w:vAlign w:val="center"/>
          </w:tcPr>
          <w:p w14:paraId="155605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330217281000 </w:t>
            </w:r>
          </w:p>
        </w:tc>
        <w:tc>
          <w:tcPr>
            <w:tcW w:w="5040" w:type="dxa"/>
            <w:vAlign w:val="center"/>
          </w:tcPr>
          <w:p w14:paraId="6767A7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对排水户未取得污水排入排水管网许可证向城镇排水设施排放污水的行政处罚</w:t>
            </w:r>
          </w:p>
        </w:tc>
        <w:tc>
          <w:tcPr>
            <w:tcW w:w="1875" w:type="dxa"/>
            <w:vAlign w:val="center"/>
          </w:tcPr>
          <w:p w14:paraId="0E0512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880F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5D002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102</w:t>
            </w:r>
          </w:p>
        </w:tc>
        <w:tc>
          <w:tcPr>
            <w:tcW w:w="1575" w:type="dxa"/>
            <w:vAlign w:val="center"/>
          </w:tcPr>
          <w:p w14:paraId="001AAD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330217288000 </w:t>
            </w:r>
          </w:p>
        </w:tc>
        <w:tc>
          <w:tcPr>
            <w:tcW w:w="5040" w:type="dxa"/>
            <w:vAlign w:val="center"/>
          </w:tcPr>
          <w:p w14:paraId="0CE46FA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对未经市容环境卫生主管部门依法许可从事餐厨垃圾收运、处置的行政处罚</w:t>
            </w:r>
          </w:p>
        </w:tc>
        <w:tc>
          <w:tcPr>
            <w:tcW w:w="1875" w:type="dxa"/>
            <w:vAlign w:val="center"/>
          </w:tcPr>
          <w:p w14:paraId="6ED9C0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478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BDEDD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103</w:t>
            </w:r>
          </w:p>
        </w:tc>
        <w:tc>
          <w:tcPr>
            <w:tcW w:w="1575" w:type="dxa"/>
            <w:vAlign w:val="center"/>
          </w:tcPr>
          <w:p w14:paraId="30D94C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330217438000 </w:t>
            </w:r>
          </w:p>
        </w:tc>
        <w:tc>
          <w:tcPr>
            <w:tcW w:w="5040" w:type="dxa"/>
            <w:vAlign w:val="center"/>
          </w:tcPr>
          <w:p w14:paraId="43E844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对未经核准擅自处置建筑垃圾或者处置超出核准范围的建筑垃圾的行政处罚</w:t>
            </w:r>
          </w:p>
        </w:tc>
        <w:tc>
          <w:tcPr>
            <w:tcW w:w="1875" w:type="dxa"/>
            <w:vAlign w:val="center"/>
          </w:tcPr>
          <w:p w14:paraId="63EE41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AD15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4D0A1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104</w:t>
            </w:r>
          </w:p>
        </w:tc>
        <w:tc>
          <w:tcPr>
            <w:tcW w:w="1575" w:type="dxa"/>
            <w:vAlign w:val="center"/>
          </w:tcPr>
          <w:p w14:paraId="2DF561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330217180000 </w:t>
            </w:r>
          </w:p>
        </w:tc>
        <w:tc>
          <w:tcPr>
            <w:tcW w:w="5040" w:type="dxa"/>
            <w:vAlign w:val="center"/>
          </w:tcPr>
          <w:p w14:paraId="18EEC50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对未经同意擅自占用城市绿地及临时占用超过批准时间的行政处罚</w:t>
            </w:r>
          </w:p>
        </w:tc>
        <w:tc>
          <w:tcPr>
            <w:tcW w:w="1875" w:type="dxa"/>
            <w:vAlign w:val="center"/>
          </w:tcPr>
          <w:p w14:paraId="322D66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30B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3ED0E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105</w:t>
            </w:r>
          </w:p>
        </w:tc>
        <w:tc>
          <w:tcPr>
            <w:tcW w:w="1575" w:type="dxa"/>
            <w:vAlign w:val="center"/>
          </w:tcPr>
          <w:p w14:paraId="0DDB59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222" name="图片_33"/>
                  <wp:cNvGraphicFramePr/>
                  <a:graphic xmlns:a="http://schemas.openxmlformats.org/drawingml/2006/main">
                    <a:graphicData uri="http://schemas.openxmlformats.org/drawingml/2006/picture">
                      <pic:pic xmlns:pic="http://schemas.openxmlformats.org/drawingml/2006/picture">
                        <pic:nvPicPr>
                          <pic:cNvPr id="222"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223" name="图片_32"/>
                  <wp:cNvGraphicFramePr/>
                  <a:graphic xmlns:a="http://schemas.openxmlformats.org/drawingml/2006/main">
                    <a:graphicData uri="http://schemas.openxmlformats.org/drawingml/2006/picture">
                      <pic:pic xmlns:pic="http://schemas.openxmlformats.org/drawingml/2006/picture">
                        <pic:nvPicPr>
                          <pic:cNvPr id="223"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224" name="图片_34"/>
                  <wp:cNvGraphicFramePr/>
                  <a:graphic xmlns:a="http://schemas.openxmlformats.org/drawingml/2006/main">
                    <a:graphicData uri="http://schemas.openxmlformats.org/drawingml/2006/picture">
                      <pic:pic xmlns:pic="http://schemas.openxmlformats.org/drawingml/2006/picture">
                        <pic:nvPicPr>
                          <pic:cNvPr id="224"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330217571000 </w:t>
            </w:r>
          </w:p>
        </w:tc>
        <w:tc>
          <w:tcPr>
            <w:tcW w:w="5040" w:type="dxa"/>
            <w:vAlign w:val="center"/>
          </w:tcPr>
          <w:p w14:paraId="3E124DF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0"/>
                  <wp:wrapNone/>
                  <wp:docPr id="225" name="图片_35"/>
                  <wp:cNvGraphicFramePr/>
                  <a:graphic xmlns:a="http://schemas.openxmlformats.org/drawingml/2006/main">
                    <a:graphicData uri="http://schemas.openxmlformats.org/drawingml/2006/picture">
                      <pic:pic xmlns:pic="http://schemas.openxmlformats.org/drawingml/2006/picture">
                        <pic:nvPicPr>
                          <pic:cNvPr id="225"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（宁波）对处置单位未经核准擅自处置建筑垃圾或未按照核准的内容处置建筑垃圾的行政处罚</w:t>
            </w:r>
          </w:p>
        </w:tc>
        <w:tc>
          <w:tcPr>
            <w:tcW w:w="1875" w:type="dxa"/>
            <w:vAlign w:val="center"/>
          </w:tcPr>
          <w:p w14:paraId="2DE862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876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EAED8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106</w:t>
            </w:r>
          </w:p>
        </w:tc>
        <w:tc>
          <w:tcPr>
            <w:tcW w:w="1575" w:type="dxa"/>
            <w:vAlign w:val="center"/>
          </w:tcPr>
          <w:p w14:paraId="04FBCF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330217125003 </w:t>
            </w:r>
          </w:p>
        </w:tc>
        <w:tc>
          <w:tcPr>
            <w:tcW w:w="5040" w:type="dxa"/>
            <w:vAlign w:val="center"/>
          </w:tcPr>
          <w:p w14:paraId="6AF2E87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0160" cy="19050"/>
                  <wp:effectExtent l="0" t="0" r="0" b="0"/>
                  <wp:wrapNone/>
                  <wp:docPr id="226" name="图片_30"/>
                  <wp:cNvGraphicFramePr/>
                  <a:graphic xmlns:a="http://schemas.openxmlformats.org/drawingml/2006/main">
                    <a:graphicData uri="http://schemas.openxmlformats.org/drawingml/2006/picture">
                      <pic:pic xmlns:pic="http://schemas.openxmlformats.org/drawingml/2006/picture">
                        <pic:nvPicPr>
                          <pic:cNvPr id="226"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875" w:type="dxa"/>
            <w:vAlign w:val="center"/>
          </w:tcPr>
          <w:p w14:paraId="35D9BA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54D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0A224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107</w:t>
            </w:r>
          </w:p>
        </w:tc>
        <w:tc>
          <w:tcPr>
            <w:tcW w:w="1575" w:type="dxa"/>
            <w:vAlign w:val="center"/>
          </w:tcPr>
          <w:p w14:paraId="7B3EA4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227" name="图片_16"/>
                  <wp:cNvGraphicFramePr/>
                  <a:graphic xmlns:a="http://schemas.openxmlformats.org/drawingml/2006/main">
                    <a:graphicData uri="http://schemas.openxmlformats.org/drawingml/2006/picture">
                      <pic:pic xmlns:pic="http://schemas.openxmlformats.org/drawingml/2006/picture">
                        <pic:nvPicPr>
                          <pic:cNvPr id="227"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228" name="图片_15"/>
                  <wp:cNvGraphicFramePr/>
                  <a:graphic xmlns:a="http://schemas.openxmlformats.org/drawingml/2006/main">
                    <a:graphicData uri="http://schemas.openxmlformats.org/drawingml/2006/picture">
                      <pic:pic xmlns:pic="http://schemas.openxmlformats.org/drawingml/2006/picture">
                        <pic:nvPicPr>
                          <pic:cNvPr id="228"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229" name="图片_14"/>
                  <wp:cNvGraphicFramePr/>
                  <a:graphic xmlns:a="http://schemas.openxmlformats.org/drawingml/2006/main">
                    <a:graphicData uri="http://schemas.openxmlformats.org/drawingml/2006/picture">
                      <pic:pic xmlns:pic="http://schemas.openxmlformats.org/drawingml/2006/picture">
                        <pic:nvPicPr>
                          <pic:cNvPr id="229"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330217B07000</w:t>
            </w:r>
          </w:p>
        </w:tc>
        <w:tc>
          <w:tcPr>
            <w:tcW w:w="5040" w:type="dxa"/>
            <w:vAlign w:val="center"/>
          </w:tcPr>
          <w:p w14:paraId="4F7CF55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230" name="图片_17"/>
                  <wp:cNvGraphicFramePr/>
                  <a:graphic xmlns:a="http://schemas.openxmlformats.org/drawingml/2006/main">
                    <a:graphicData uri="http://schemas.openxmlformats.org/drawingml/2006/picture">
                      <pic:pic xmlns:pic="http://schemas.openxmlformats.org/drawingml/2006/picture">
                        <pic:nvPicPr>
                          <pic:cNvPr id="230"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875" w:type="dxa"/>
            <w:vAlign w:val="center"/>
          </w:tcPr>
          <w:p w14:paraId="1CCB100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540B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0EC77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108</w:t>
            </w:r>
          </w:p>
        </w:tc>
        <w:tc>
          <w:tcPr>
            <w:tcW w:w="1575" w:type="dxa"/>
            <w:vAlign w:val="center"/>
          </w:tcPr>
          <w:p w14:paraId="14EB5C9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330217B22001</w:t>
            </w:r>
          </w:p>
        </w:tc>
        <w:tc>
          <w:tcPr>
            <w:tcW w:w="5040" w:type="dxa"/>
            <w:vAlign w:val="center"/>
          </w:tcPr>
          <w:p w14:paraId="275F58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0160" cy="19050"/>
                  <wp:effectExtent l="0" t="0" r="0" b="0"/>
                  <wp:wrapNone/>
                  <wp:docPr id="231" name="图片_12"/>
                  <wp:cNvGraphicFramePr/>
                  <a:graphic xmlns:a="http://schemas.openxmlformats.org/drawingml/2006/main">
                    <a:graphicData uri="http://schemas.openxmlformats.org/drawingml/2006/picture">
                      <pic:pic xmlns:pic="http://schemas.openxmlformats.org/drawingml/2006/picture">
                        <pic:nvPicPr>
                          <pic:cNvPr id="231"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对在公厕内乱丢垃圾或污物、随地吐痰、乱涂乱画的行政处罚</w:t>
            </w:r>
          </w:p>
        </w:tc>
        <w:tc>
          <w:tcPr>
            <w:tcW w:w="1875" w:type="dxa"/>
            <w:vAlign w:val="center"/>
          </w:tcPr>
          <w:p w14:paraId="2C2720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3AF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71A1B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109</w:t>
            </w:r>
          </w:p>
        </w:tc>
        <w:tc>
          <w:tcPr>
            <w:tcW w:w="1575" w:type="dxa"/>
            <w:vAlign w:val="center"/>
          </w:tcPr>
          <w:p w14:paraId="6B7675D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330217G42000</w:t>
            </w:r>
          </w:p>
        </w:tc>
        <w:tc>
          <w:tcPr>
            <w:tcW w:w="5040" w:type="dxa"/>
            <w:vAlign w:val="center"/>
          </w:tcPr>
          <w:p w14:paraId="737AE5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对使用燃气的餐饮等行业生产经营单位未安装可燃气体报警装置的行政处罚</w:t>
            </w:r>
          </w:p>
        </w:tc>
        <w:tc>
          <w:tcPr>
            <w:tcW w:w="1875" w:type="dxa"/>
            <w:vAlign w:val="center"/>
          </w:tcPr>
          <w:p w14:paraId="5C7AFC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525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24025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110</w:t>
            </w:r>
          </w:p>
        </w:tc>
        <w:tc>
          <w:tcPr>
            <w:tcW w:w="1575" w:type="dxa"/>
            <w:vAlign w:val="center"/>
          </w:tcPr>
          <w:p w14:paraId="665466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330217167003 </w:t>
            </w:r>
          </w:p>
        </w:tc>
        <w:tc>
          <w:tcPr>
            <w:tcW w:w="5040" w:type="dxa"/>
            <w:vAlign w:val="center"/>
          </w:tcPr>
          <w:p w14:paraId="223F98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对擅自设立弃置场受纳建筑垃圾的行政处罚</w:t>
            </w:r>
          </w:p>
        </w:tc>
        <w:tc>
          <w:tcPr>
            <w:tcW w:w="1875" w:type="dxa"/>
            <w:vAlign w:val="center"/>
          </w:tcPr>
          <w:p w14:paraId="0C8A3B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C2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60872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111</w:t>
            </w:r>
          </w:p>
        </w:tc>
        <w:tc>
          <w:tcPr>
            <w:tcW w:w="1575" w:type="dxa"/>
            <w:vAlign w:val="center"/>
          </w:tcPr>
          <w:p w14:paraId="068E531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330217157001 </w:t>
            </w:r>
          </w:p>
        </w:tc>
        <w:tc>
          <w:tcPr>
            <w:tcW w:w="5040" w:type="dxa"/>
            <w:vAlign w:val="center"/>
          </w:tcPr>
          <w:p w14:paraId="50AF57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对未在规定的时间内及时清扫、收运城市生活垃圾的行政处罚</w:t>
            </w:r>
          </w:p>
        </w:tc>
        <w:tc>
          <w:tcPr>
            <w:tcW w:w="1875" w:type="dxa"/>
            <w:vAlign w:val="center"/>
          </w:tcPr>
          <w:p w14:paraId="2828115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4B9B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F3020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112</w:t>
            </w:r>
          </w:p>
        </w:tc>
        <w:tc>
          <w:tcPr>
            <w:tcW w:w="1575" w:type="dxa"/>
            <w:vAlign w:val="center"/>
          </w:tcPr>
          <w:p w14:paraId="581AA3B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330217874000 </w:t>
            </w:r>
          </w:p>
        </w:tc>
        <w:tc>
          <w:tcPr>
            <w:tcW w:w="5040" w:type="dxa"/>
            <w:vAlign w:val="center"/>
          </w:tcPr>
          <w:p w14:paraId="2F4CF8A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对将建筑垃圾交由未取得核准的单位或者个人处置的行政处罚</w:t>
            </w:r>
          </w:p>
        </w:tc>
        <w:tc>
          <w:tcPr>
            <w:tcW w:w="1875" w:type="dxa"/>
            <w:vAlign w:val="center"/>
          </w:tcPr>
          <w:p w14:paraId="72BECCC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893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3923A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113</w:t>
            </w:r>
          </w:p>
        </w:tc>
        <w:tc>
          <w:tcPr>
            <w:tcW w:w="1575" w:type="dxa"/>
            <w:vAlign w:val="center"/>
          </w:tcPr>
          <w:p w14:paraId="0F94B2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2F7CF9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0F89D25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4969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EDD67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114</w:t>
            </w:r>
          </w:p>
        </w:tc>
        <w:tc>
          <w:tcPr>
            <w:tcW w:w="1575" w:type="dxa"/>
            <w:vAlign w:val="center"/>
          </w:tcPr>
          <w:p w14:paraId="0E61C0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330217227000 </w:t>
            </w:r>
          </w:p>
        </w:tc>
        <w:tc>
          <w:tcPr>
            <w:tcW w:w="5040" w:type="dxa"/>
            <w:vAlign w:val="center"/>
          </w:tcPr>
          <w:p w14:paraId="49F421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对在公共绿地范围内开设摊点、设置广告牌等设施的单位和个人违反公共绿地管理有关规定的行政处罚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6350" cy="19685"/>
                  <wp:effectExtent l="0" t="0" r="0" b="0"/>
                  <wp:wrapNone/>
                  <wp:docPr id="232" name="图片_2"/>
                  <wp:cNvGraphicFramePr/>
                  <a:graphic xmlns:a="http://schemas.openxmlformats.org/drawingml/2006/main">
                    <a:graphicData uri="http://schemas.openxmlformats.org/drawingml/2006/picture">
                      <pic:pic xmlns:pic="http://schemas.openxmlformats.org/drawingml/2006/picture">
                        <pic:nvPicPr>
                          <pic:cNvPr id="232"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6350" cy="19685"/>
                  <wp:effectExtent l="0" t="0" r="0" b="0"/>
                  <wp:wrapNone/>
                  <wp:docPr id="233" name="图片_2_SpCnt_1"/>
                  <wp:cNvGraphicFramePr/>
                  <a:graphic xmlns:a="http://schemas.openxmlformats.org/drawingml/2006/main">
                    <a:graphicData uri="http://schemas.openxmlformats.org/drawingml/2006/picture">
                      <pic:pic xmlns:pic="http://schemas.openxmlformats.org/drawingml/2006/picture">
                        <pic:nvPicPr>
                          <pic:cNvPr id="233"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6350" cy="19685"/>
                  <wp:effectExtent l="0" t="0" r="0" b="0"/>
                  <wp:wrapNone/>
                  <wp:docPr id="234" name="图片_2_SpCnt_2"/>
                  <wp:cNvGraphicFramePr/>
                  <a:graphic xmlns:a="http://schemas.openxmlformats.org/drawingml/2006/main">
                    <a:graphicData uri="http://schemas.openxmlformats.org/drawingml/2006/picture">
                      <pic:pic xmlns:pic="http://schemas.openxmlformats.org/drawingml/2006/picture">
                        <pic:nvPicPr>
                          <pic:cNvPr id="234"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875" w:type="dxa"/>
            <w:vAlign w:val="center"/>
          </w:tcPr>
          <w:p w14:paraId="179413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63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49C3C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115</w:t>
            </w:r>
          </w:p>
        </w:tc>
        <w:tc>
          <w:tcPr>
            <w:tcW w:w="1575" w:type="dxa"/>
            <w:vAlign w:val="center"/>
          </w:tcPr>
          <w:p w14:paraId="27F5DF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35" name="图片_353"/>
                  <wp:cNvGraphicFramePr/>
                  <a:graphic xmlns:a="http://schemas.openxmlformats.org/drawingml/2006/main">
                    <a:graphicData uri="http://schemas.openxmlformats.org/drawingml/2006/picture">
                      <pic:pic xmlns:pic="http://schemas.openxmlformats.org/drawingml/2006/picture">
                        <pic:nvPicPr>
                          <pic:cNvPr id="235"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36" name="图片_354"/>
                  <wp:cNvGraphicFramePr/>
                  <a:graphic xmlns:a="http://schemas.openxmlformats.org/drawingml/2006/main">
                    <a:graphicData uri="http://schemas.openxmlformats.org/drawingml/2006/picture">
                      <pic:pic xmlns:pic="http://schemas.openxmlformats.org/drawingml/2006/picture">
                        <pic:nvPicPr>
                          <pic:cNvPr id="236"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37" name="图片_357"/>
                  <wp:cNvGraphicFramePr/>
                  <a:graphic xmlns:a="http://schemas.openxmlformats.org/drawingml/2006/main">
                    <a:graphicData uri="http://schemas.openxmlformats.org/drawingml/2006/picture">
                      <pic:pic xmlns:pic="http://schemas.openxmlformats.org/drawingml/2006/picture">
                        <pic:nvPicPr>
                          <pic:cNvPr id="237"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38" name="图片_358"/>
                  <wp:cNvGraphicFramePr/>
                  <a:graphic xmlns:a="http://schemas.openxmlformats.org/drawingml/2006/main">
                    <a:graphicData uri="http://schemas.openxmlformats.org/drawingml/2006/picture">
                      <pic:pic xmlns:pic="http://schemas.openxmlformats.org/drawingml/2006/picture">
                        <pic:nvPicPr>
                          <pic:cNvPr id="238"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39" name="图片_359"/>
                  <wp:cNvGraphicFramePr/>
                  <a:graphic xmlns:a="http://schemas.openxmlformats.org/drawingml/2006/main">
                    <a:graphicData uri="http://schemas.openxmlformats.org/drawingml/2006/picture">
                      <pic:pic xmlns:pic="http://schemas.openxmlformats.org/drawingml/2006/picture">
                        <pic:nvPicPr>
                          <pic:cNvPr id="239"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0" name="图片_337"/>
                  <wp:cNvGraphicFramePr/>
                  <a:graphic xmlns:a="http://schemas.openxmlformats.org/drawingml/2006/main">
                    <a:graphicData uri="http://schemas.openxmlformats.org/drawingml/2006/picture">
                      <pic:pic xmlns:pic="http://schemas.openxmlformats.org/drawingml/2006/picture">
                        <pic:nvPicPr>
                          <pic:cNvPr id="240"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1" name="图片_352"/>
                  <wp:cNvGraphicFramePr/>
                  <a:graphic xmlns:a="http://schemas.openxmlformats.org/drawingml/2006/main">
                    <a:graphicData uri="http://schemas.openxmlformats.org/drawingml/2006/picture">
                      <pic:pic xmlns:pic="http://schemas.openxmlformats.org/drawingml/2006/picture">
                        <pic:nvPicPr>
                          <pic:cNvPr id="241"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2" name="图片_338"/>
                  <wp:cNvGraphicFramePr/>
                  <a:graphic xmlns:a="http://schemas.openxmlformats.org/drawingml/2006/main">
                    <a:graphicData uri="http://schemas.openxmlformats.org/drawingml/2006/picture">
                      <pic:pic xmlns:pic="http://schemas.openxmlformats.org/drawingml/2006/picture">
                        <pic:nvPicPr>
                          <pic:cNvPr id="242"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3" name="图片_341"/>
                  <wp:cNvGraphicFramePr/>
                  <a:graphic xmlns:a="http://schemas.openxmlformats.org/drawingml/2006/main">
                    <a:graphicData uri="http://schemas.openxmlformats.org/drawingml/2006/picture">
                      <pic:pic xmlns:pic="http://schemas.openxmlformats.org/drawingml/2006/picture">
                        <pic:nvPicPr>
                          <pic:cNvPr id="243"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4" name="图片_343"/>
                  <wp:cNvGraphicFramePr/>
                  <a:graphic xmlns:a="http://schemas.openxmlformats.org/drawingml/2006/main">
                    <a:graphicData uri="http://schemas.openxmlformats.org/drawingml/2006/picture">
                      <pic:pic xmlns:pic="http://schemas.openxmlformats.org/drawingml/2006/picture">
                        <pic:nvPicPr>
                          <pic:cNvPr id="244"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5" name="图片_342"/>
                  <wp:cNvGraphicFramePr/>
                  <a:graphic xmlns:a="http://schemas.openxmlformats.org/drawingml/2006/main">
                    <a:graphicData uri="http://schemas.openxmlformats.org/drawingml/2006/picture">
                      <pic:pic xmlns:pic="http://schemas.openxmlformats.org/drawingml/2006/picture">
                        <pic:nvPicPr>
                          <pic:cNvPr id="245"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6" name="图片_168"/>
                  <wp:cNvGraphicFramePr/>
                  <a:graphic xmlns:a="http://schemas.openxmlformats.org/drawingml/2006/main">
                    <a:graphicData uri="http://schemas.openxmlformats.org/drawingml/2006/picture">
                      <pic:pic xmlns:pic="http://schemas.openxmlformats.org/drawingml/2006/picture">
                        <pic:nvPicPr>
                          <pic:cNvPr id="246"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7" name="图片_172"/>
                  <wp:cNvGraphicFramePr/>
                  <a:graphic xmlns:a="http://schemas.openxmlformats.org/drawingml/2006/main">
                    <a:graphicData uri="http://schemas.openxmlformats.org/drawingml/2006/picture">
                      <pic:pic xmlns:pic="http://schemas.openxmlformats.org/drawingml/2006/picture">
                        <pic:nvPicPr>
                          <pic:cNvPr id="247"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8" name="图片_336"/>
                  <wp:cNvGraphicFramePr/>
                  <a:graphic xmlns:a="http://schemas.openxmlformats.org/drawingml/2006/main">
                    <a:graphicData uri="http://schemas.openxmlformats.org/drawingml/2006/picture">
                      <pic:pic xmlns:pic="http://schemas.openxmlformats.org/drawingml/2006/picture">
                        <pic:nvPicPr>
                          <pic:cNvPr id="248"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49" name="图片_173"/>
                  <wp:cNvGraphicFramePr/>
                  <a:graphic xmlns:a="http://schemas.openxmlformats.org/drawingml/2006/main">
                    <a:graphicData uri="http://schemas.openxmlformats.org/drawingml/2006/picture">
                      <pic:pic xmlns:pic="http://schemas.openxmlformats.org/drawingml/2006/picture">
                        <pic:nvPicPr>
                          <pic:cNvPr id="249"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0" name="图片_171"/>
                  <wp:cNvGraphicFramePr/>
                  <a:graphic xmlns:a="http://schemas.openxmlformats.org/drawingml/2006/main">
                    <a:graphicData uri="http://schemas.openxmlformats.org/drawingml/2006/picture">
                      <pic:pic xmlns:pic="http://schemas.openxmlformats.org/drawingml/2006/picture">
                        <pic:nvPicPr>
                          <pic:cNvPr id="250"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1" name="图片_150"/>
                  <wp:cNvGraphicFramePr/>
                  <a:graphic xmlns:a="http://schemas.openxmlformats.org/drawingml/2006/main">
                    <a:graphicData uri="http://schemas.openxmlformats.org/drawingml/2006/picture">
                      <pic:pic xmlns:pic="http://schemas.openxmlformats.org/drawingml/2006/picture">
                        <pic:nvPicPr>
                          <pic:cNvPr id="251"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2" name="图片_152"/>
                  <wp:cNvGraphicFramePr/>
                  <a:graphic xmlns:a="http://schemas.openxmlformats.org/drawingml/2006/main">
                    <a:graphicData uri="http://schemas.openxmlformats.org/drawingml/2006/picture">
                      <pic:pic xmlns:pic="http://schemas.openxmlformats.org/drawingml/2006/picture">
                        <pic:nvPicPr>
                          <pic:cNvPr id="252"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3" name="图片_166"/>
                  <wp:cNvGraphicFramePr/>
                  <a:graphic xmlns:a="http://schemas.openxmlformats.org/drawingml/2006/main">
                    <a:graphicData uri="http://schemas.openxmlformats.org/drawingml/2006/picture">
                      <pic:pic xmlns:pic="http://schemas.openxmlformats.org/drawingml/2006/picture">
                        <pic:nvPicPr>
                          <pic:cNvPr id="253"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4" name="图片_167"/>
                  <wp:cNvGraphicFramePr/>
                  <a:graphic xmlns:a="http://schemas.openxmlformats.org/drawingml/2006/main">
                    <a:graphicData uri="http://schemas.openxmlformats.org/drawingml/2006/picture">
                      <pic:pic xmlns:pic="http://schemas.openxmlformats.org/drawingml/2006/picture">
                        <pic:nvPicPr>
                          <pic:cNvPr id="254"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5" name="图片_155"/>
                  <wp:cNvGraphicFramePr/>
                  <a:graphic xmlns:a="http://schemas.openxmlformats.org/drawingml/2006/main">
                    <a:graphicData uri="http://schemas.openxmlformats.org/drawingml/2006/picture">
                      <pic:pic xmlns:pic="http://schemas.openxmlformats.org/drawingml/2006/picture">
                        <pic:nvPicPr>
                          <pic:cNvPr id="255"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6" name="图片_156"/>
                  <wp:cNvGraphicFramePr/>
                  <a:graphic xmlns:a="http://schemas.openxmlformats.org/drawingml/2006/main">
                    <a:graphicData uri="http://schemas.openxmlformats.org/drawingml/2006/picture">
                      <pic:pic xmlns:pic="http://schemas.openxmlformats.org/drawingml/2006/picture">
                        <pic:nvPicPr>
                          <pic:cNvPr id="256"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7" name="图片_157"/>
                  <wp:cNvGraphicFramePr/>
                  <a:graphic xmlns:a="http://schemas.openxmlformats.org/drawingml/2006/main">
                    <a:graphicData uri="http://schemas.openxmlformats.org/drawingml/2006/picture">
                      <pic:pic xmlns:pic="http://schemas.openxmlformats.org/drawingml/2006/picture">
                        <pic:nvPicPr>
                          <pic:cNvPr id="257"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8" name="图片_151"/>
                  <wp:cNvGraphicFramePr/>
                  <a:graphic xmlns:a="http://schemas.openxmlformats.org/drawingml/2006/main">
                    <a:graphicData uri="http://schemas.openxmlformats.org/drawingml/2006/picture">
                      <pic:pic xmlns:pic="http://schemas.openxmlformats.org/drawingml/2006/picture">
                        <pic:nvPicPr>
                          <pic:cNvPr id="258"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330217138001 </w:t>
            </w:r>
          </w:p>
        </w:tc>
        <w:tc>
          <w:tcPr>
            <w:tcW w:w="5040" w:type="dxa"/>
            <w:vAlign w:val="center"/>
          </w:tcPr>
          <w:p w14:paraId="7039DB7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59" name="图片_360"/>
                  <wp:cNvGraphicFramePr/>
                  <a:graphic xmlns:a="http://schemas.openxmlformats.org/drawingml/2006/main">
                    <a:graphicData uri="http://schemas.openxmlformats.org/drawingml/2006/picture">
                      <pic:pic xmlns:pic="http://schemas.openxmlformats.org/drawingml/2006/picture">
                        <pic:nvPicPr>
                          <pic:cNvPr id="259"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0" name="图片_355"/>
                  <wp:cNvGraphicFramePr/>
                  <a:graphic xmlns:a="http://schemas.openxmlformats.org/drawingml/2006/main">
                    <a:graphicData uri="http://schemas.openxmlformats.org/drawingml/2006/picture">
                      <pic:pic xmlns:pic="http://schemas.openxmlformats.org/drawingml/2006/picture">
                        <pic:nvPicPr>
                          <pic:cNvPr id="260"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1" name="图片_344"/>
                  <wp:cNvGraphicFramePr/>
                  <a:graphic xmlns:a="http://schemas.openxmlformats.org/drawingml/2006/main">
                    <a:graphicData uri="http://schemas.openxmlformats.org/drawingml/2006/picture">
                      <pic:pic xmlns:pic="http://schemas.openxmlformats.org/drawingml/2006/picture">
                        <pic:nvPicPr>
                          <pic:cNvPr id="261"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2" name="图片_339"/>
                  <wp:cNvGraphicFramePr/>
                  <a:graphic xmlns:a="http://schemas.openxmlformats.org/drawingml/2006/main">
                    <a:graphicData uri="http://schemas.openxmlformats.org/drawingml/2006/picture">
                      <pic:pic xmlns:pic="http://schemas.openxmlformats.org/drawingml/2006/picture">
                        <pic:nvPicPr>
                          <pic:cNvPr id="262"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3" name="图片_174"/>
                  <wp:cNvGraphicFramePr/>
                  <a:graphic xmlns:a="http://schemas.openxmlformats.org/drawingml/2006/main">
                    <a:graphicData uri="http://schemas.openxmlformats.org/drawingml/2006/picture">
                      <pic:pic xmlns:pic="http://schemas.openxmlformats.org/drawingml/2006/picture">
                        <pic:nvPicPr>
                          <pic:cNvPr id="263"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4" name="图片_169"/>
                  <wp:cNvGraphicFramePr/>
                  <a:graphic xmlns:a="http://schemas.openxmlformats.org/drawingml/2006/main">
                    <a:graphicData uri="http://schemas.openxmlformats.org/drawingml/2006/picture">
                      <pic:pic xmlns:pic="http://schemas.openxmlformats.org/drawingml/2006/picture">
                        <pic:nvPicPr>
                          <pic:cNvPr id="264"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5" name="图片_158"/>
                  <wp:cNvGraphicFramePr/>
                  <a:graphic xmlns:a="http://schemas.openxmlformats.org/drawingml/2006/main">
                    <a:graphicData uri="http://schemas.openxmlformats.org/drawingml/2006/picture">
                      <pic:pic xmlns:pic="http://schemas.openxmlformats.org/drawingml/2006/picture">
                        <pic:nvPicPr>
                          <pic:cNvPr id="265"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66" name="图片_153"/>
                  <wp:cNvGraphicFramePr/>
                  <a:graphic xmlns:a="http://schemas.openxmlformats.org/drawingml/2006/main">
                    <a:graphicData uri="http://schemas.openxmlformats.org/drawingml/2006/picture">
                      <pic:pic xmlns:pic="http://schemas.openxmlformats.org/drawingml/2006/picture">
                        <pic:nvPicPr>
                          <pic:cNvPr id="266"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对依树盖房、搭棚、架设天线的行政处罚</w:t>
            </w:r>
          </w:p>
        </w:tc>
        <w:tc>
          <w:tcPr>
            <w:tcW w:w="1875" w:type="dxa"/>
            <w:vAlign w:val="center"/>
          </w:tcPr>
          <w:p w14:paraId="59DE46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423D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C4513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116</w:t>
            </w:r>
          </w:p>
        </w:tc>
        <w:tc>
          <w:tcPr>
            <w:tcW w:w="1575" w:type="dxa"/>
            <w:vAlign w:val="center"/>
          </w:tcPr>
          <w:p w14:paraId="6E7CA2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330217138002 </w:t>
            </w:r>
          </w:p>
        </w:tc>
        <w:tc>
          <w:tcPr>
            <w:tcW w:w="5040" w:type="dxa"/>
            <w:vAlign w:val="center"/>
          </w:tcPr>
          <w:p w14:paraId="488D90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对在绿地内放牧、堆物、倾倒废弃物的行政处罚</w:t>
            </w:r>
          </w:p>
        </w:tc>
        <w:tc>
          <w:tcPr>
            <w:tcW w:w="1875" w:type="dxa"/>
            <w:vAlign w:val="center"/>
          </w:tcPr>
          <w:p w14:paraId="04A5716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4E6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B51B6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117</w:t>
            </w:r>
          </w:p>
        </w:tc>
        <w:tc>
          <w:tcPr>
            <w:tcW w:w="1575" w:type="dxa"/>
            <w:vAlign w:val="center"/>
          </w:tcPr>
          <w:p w14:paraId="13102E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67" name="图片_6"/>
                  <wp:cNvGraphicFramePr/>
                  <a:graphic xmlns:a="http://schemas.openxmlformats.org/drawingml/2006/main">
                    <a:graphicData uri="http://schemas.openxmlformats.org/drawingml/2006/picture">
                      <pic:pic xmlns:pic="http://schemas.openxmlformats.org/drawingml/2006/picture">
                        <pic:nvPicPr>
                          <pic:cNvPr id="267"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68" name="图片_7"/>
                  <wp:cNvGraphicFramePr/>
                  <a:graphic xmlns:a="http://schemas.openxmlformats.org/drawingml/2006/main">
                    <a:graphicData uri="http://schemas.openxmlformats.org/drawingml/2006/picture">
                      <pic:pic xmlns:pic="http://schemas.openxmlformats.org/drawingml/2006/picture">
                        <pic:nvPicPr>
                          <pic:cNvPr id="268"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69" name="图片_4"/>
                  <wp:cNvGraphicFramePr/>
                  <a:graphic xmlns:a="http://schemas.openxmlformats.org/drawingml/2006/main">
                    <a:graphicData uri="http://schemas.openxmlformats.org/drawingml/2006/picture">
                      <pic:pic xmlns:pic="http://schemas.openxmlformats.org/drawingml/2006/picture">
                        <pic:nvPicPr>
                          <pic:cNvPr id="269"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70" name="图片_4_SpCnt_1"/>
                  <wp:cNvGraphicFramePr/>
                  <a:graphic xmlns:a="http://schemas.openxmlformats.org/drawingml/2006/main">
                    <a:graphicData uri="http://schemas.openxmlformats.org/drawingml/2006/picture">
                      <pic:pic xmlns:pic="http://schemas.openxmlformats.org/drawingml/2006/picture">
                        <pic:nvPicPr>
                          <pic:cNvPr id="270"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71" name="图片_6_SpCnt_1"/>
                  <wp:cNvGraphicFramePr/>
                  <a:graphic xmlns:a="http://schemas.openxmlformats.org/drawingml/2006/main">
                    <a:graphicData uri="http://schemas.openxmlformats.org/drawingml/2006/picture">
                      <pic:pic xmlns:pic="http://schemas.openxmlformats.org/drawingml/2006/picture">
                        <pic:nvPicPr>
                          <pic:cNvPr id="271"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0955"/>
                  <wp:effectExtent l="0" t="0" r="0" b="0"/>
                  <wp:wrapNone/>
                  <wp:docPr id="272" name="图片_7_SpCnt_1"/>
                  <wp:cNvGraphicFramePr/>
                  <a:graphic xmlns:a="http://schemas.openxmlformats.org/drawingml/2006/main">
                    <a:graphicData uri="http://schemas.openxmlformats.org/drawingml/2006/picture">
                      <pic:pic xmlns:pic="http://schemas.openxmlformats.org/drawingml/2006/picture">
                        <pic:nvPicPr>
                          <pic:cNvPr id="272"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330217138003 </w:t>
            </w:r>
          </w:p>
        </w:tc>
        <w:tc>
          <w:tcPr>
            <w:tcW w:w="5040" w:type="dxa"/>
            <w:vAlign w:val="center"/>
          </w:tcPr>
          <w:p w14:paraId="2D11C2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5240" cy="20955"/>
                  <wp:effectExtent l="0" t="0" r="0" b="0"/>
                  <wp:wrapNone/>
                  <wp:docPr id="273" name="图片_8"/>
                  <wp:cNvGraphicFramePr/>
                  <a:graphic xmlns:a="http://schemas.openxmlformats.org/drawingml/2006/main">
                    <a:graphicData uri="http://schemas.openxmlformats.org/drawingml/2006/picture">
                      <pic:pic xmlns:pic="http://schemas.openxmlformats.org/drawingml/2006/picture">
                        <pic:nvPicPr>
                          <pic:cNvPr id="273"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5240" cy="20955"/>
                  <wp:effectExtent l="0" t="0" r="0" b="0"/>
                  <wp:wrapNone/>
                  <wp:docPr id="274" name="图片_8_SpCnt_1"/>
                  <wp:cNvGraphicFramePr/>
                  <a:graphic xmlns:a="http://schemas.openxmlformats.org/drawingml/2006/main">
                    <a:graphicData uri="http://schemas.openxmlformats.org/drawingml/2006/picture">
                      <pic:pic xmlns:pic="http://schemas.openxmlformats.org/drawingml/2006/picture">
                        <pic:nvPicPr>
                          <pic:cNvPr id="274"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对进入设有明示禁止标志的绿地的行政处罚</w:t>
            </w:r>
          </w:p>
        </w:tc>
        <w:tc>
          <w:tcPr>
            <w:tcW w:w="1875" w:type="dxa"/>
            <w:vAlign w:val="center"/>
          </w:tcPr>
          <w:p w14:paraId="2A295E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A952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6A5C7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118</w:t>
            </w:r>
          </w:p>
        </w:tc>
        <w:tc>
          <w:tcPr>
            <w:tcW w:w="1575" w:type="dxa"/>
            <w:vAlign w:val="center"/>
          </w:tcPr>
          <w:p w14:paraId="33E900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330217171000 </w:t>
            </w:r>
          </w:p>
        </w:tc>
        <w:tc>
          <w:tcPr>
            <w:tcW w:w="5040" w:type="dxa"/>
            <w:vAlign w:val="center"/>
          </w:tcPr>
          <w:p w14:paraId="13884F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对擅自砍伐城市树木的行政处罚</w:t>
            </w:r>
          </w:p>
        </w:tc>
        <w:tc>
          <w:tcPr>
            <w:tcW w:w="1875" w:type="dxa"/>
            <w:vAlign w:val="center"/>
          </w:tcPr>
          <w:p w14:paraId="696CF5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BB3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802F0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119</w:t>
            </w:r>
          </w:p>
        </w:tc>
        <w:tc>
          <w:tcPr>
            <w:tcW w:w="1575" w:type="dxa"/>
            <w:vAlign w:val="center"/>
          </w:tcPr>
          <w:p w14:paraId="0B78AF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330217162000 </w:t>
            </w:r>
          </w:p>
        </w:tc>
        <w:tc>
          <w:tcPr>
            <w:tcW w:w="5040" w:type="dxa"/>
            <w:vAlign w:val="center"/>
          </w:tcPr>
          <w:p w14:paraId="14A36D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75" name="图片_361"/>
                  <wp:cNvGraphicFramePr/>
                  <a:graphic xmlns:a="http://schemas.openxmlformats.org/drawingml/2006/main">
                    <a:graphicData uri="http://schemas.openxmlformats.org/drawingml/2006/picture">
                      <pic:pic xmlns:pic="http://schemas.openxmlformats.org/drawingml/2006/picture">
                        <pic:nvPicPr>
                          <pic:cNvPr id="275"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76" name="图片_356"/>
                  <wp:cNvGraphicFramePr/>
                  <a:graphic xmlns:a="http://schemas.openxmlformats.org/drawingml/2006/main">
                    <a:graphicData uri="http://schemas.openxmlformats.org/drawingml/2006/picture">
                      <pic:pic xmlns:pic="http://schemas.openxmlformats.org/drawingml/2006/picture">
                        <pic:nvPicPr>
                          <pic:cNvPr id="276"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77" name="图片_345"/>
                  <wp:cNvGraphicFramePr/>
                  <a:graphic xmlns:a="http://schemas.openxmlformats.org/drawingml/2006/main">
                    <a:graphicData uri="http://schemas.openxmlformats.org/drawingml/2006/picture">
                      <pic:pic xmlns:pic="http://schemas.openxmlformats.org/drawingml/2006/picture">
                        <pic:nvPicPr>
                          <pic:cNvPr id="277"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78" name="图片_340"/>
                  <wp:cNvGraphicFramePr/>
                  <a:graphic xmlns:a="http://schemas.openxmlformats.org/drawingml/2006/main">
                    <a:graphicData uri="http://schemas.openxmlformats.org/drawingml/2006/picture">
                      <pic:pic xmlns:pic="http://schemas.openxmlformats.org/drawingml/2006/picture">
                        <pic:nvPicPr>
                          <pic:cNvPr id="278"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79" name="图片_175"/>
                  <wp:cNvGraphicFramePr/>
                  <a:graphic xmlns:a="http://schemas.openxmlformats.org/drawingml/2006/main">
                    <a:graphicData uri="http://schemas.openxmlformats.org/drawingml/2006/picture">
                      <pic:pic xmlns:pic="http://schemas.openxmlformats.org/drawingml/2006/picture">
                        <pic:nvPicPr>
                          <pic:cNvPr id="279"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6350" cy="19685"/>
                  <wp:effectExtent l="0" t="0" r="0" b="0"/>
                  <wp:wrapNone/>
                  <wp:docPr id="280" name="图片_2_SpCnt_3"/>
                  <wp:cNvGraphicFramePr/>
                  <a:graphic xmlns:a="http://schemas.openxmlformats.org/drawingml/2006/main">
                    <a:graphicData uri="http://schemas.openxmlformats.org/drawingml/2006/picture">
                      <pic:pic xmlns:pic="http://schemas.openxmlformats.org/drawingml/2006/picture">
                        <pic:nvPicPr>
                          <pic:cNvPr id="280"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81" name="图片_170"/>
                  <wp:cNvGraphicFramePr/>
                  <a:graphic xmlns:a="http://schemas.openxmlformats.org/drawingml/2006/main">
                    <a:graphicData uri="http://schemas.openxmlformats.org/drawingml/2006/picture">
                      <pic:pic xmlns:pic="http://schemas.openxmlformats.org/drawingml/2006/picture">
                        <pic:nvPicPr>
                          <pic:cNvPr id="281"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82" name="图片_159"/>
                  <wp:cNvGraphicFramePr/>
                  <a:graphic xmlns:a="http://schemas.openxmlformats.org/drawingml/2006/main">
                    <a:graphicData uri="http://schemas.openxmlformats.org/drawingml/2006/picture">
                      <pic:pic xmlns:pic="http://schemas.openxmlformats.org/drawingml/2006/picture">
                        <pic:nvPicPr>
                          <pic:cNvPr id="282"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283" name="图片_154"/>
                  <wp:cNvGraphicFramePr/>
                  <a:graphic xmlns:a="http://schemas.openxmlformats.org/drawingml/2006/main">
                    <a:graphicData uri="http://schemas.openxmlformats.org/drawingml/2006/picture">
                      <pic:pic xmlns:pic="http://schemas.openxmlformats.org/drawingml/2006/picture">
                        <pic:nvPicPr>
                          <pic:cNvPr id="283"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6350" cy="19685"/>
                  <wp:effectExtent l="0" t="0" r="0" b="0"/>
                  <wp:wrapNone/>
                  <wp:docPr id="284" name="图片_2_SpCnt_4"/>
                  <wp:cNvGraphicFramePr/>
                  <a:graphic xmlns:a="http://schemas.openxmlformats.org/drawingml/2006/main">
                    <a:graphicData uri="http://schemas.openxmlformats.org/drawingml/2006/picture">
                      <pic:pic xmlns:pic="http://schemas.openxmlformats.org/drawingml/2006/picture">
                        <pic:nvPicPr>
                          <pic:cNvPr id="284"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对未经批准在城市绿地范围内进行拦河截溪、取土采石、设置垃圾堆场、排放污水以及其他对城市生态环境造成破坏活动的行政处罚</w:t>
            </w:r>
          </w:p>
        </w:tc>
        <w:tc>
          <w:tcPr>
            <w:tcW w:w="1875" w:type="dxa"/>
            <w:vAlign w:val="center"/>
          </w:tcPr>
          <w:p w14:paraId="7E54FB1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F6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4762D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120</w:t>
            </w:r>
          </w:p>
        </w:tc>
        <w:tc>
          <w:tcPr>
            <w:tcW w:w="1575" w:type="dxa"/>
            <w:vAlign w:val="center"/>
          </w:tcPr>
          <w:p w14:paraId="67340C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330217501000 </w:t>
            </w:r>
          </w:p>
        </w:tc>
        <w:tc>
          <w:tcPr>
            <w:tcW w:w="5040" w:type="dxa"/>
            <w:vAlign w:val="center"/>
          </w:tcPr>
          <w:p w14:paraId="15D945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（宁波）对养护管理责任人未按照绿地技术规范进行养护的行政处罚</w:t>
            </w:r>
          </w:p>
        </w:tc>
        <w:tc>
          <w:tcPr>
            <w:tcW w:w="1875" w:type="dxa"/>
            <w:vAlign w:val="center"/>
          </w:tcPr>
          <w:p w14:paraId="6FEDE2F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06CF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DB5341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121</w:t>
            </w:r>
          </w:p>
        </w:tc>
        <w:tc>
          <w:tcPr>
            <w:tcW w:w="1575" w:type="dxa"/>
            <w:vAlign w:val="center"/>
          </w:tcPr>
          <w:p w14:paraId="119EC9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330217499000 </w:t>
            </w:r>
          </w:p>
        </w:tc>
        <w:tc>
          <w:tcPr>
            <w:tcW w:w="5040" w:type="dxa"/>
            <w:vAlign w:val="center"/>
          </w:tcPr>
          <w:p w14:paraId="65DDAB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（宁波）对单位、个人擅自占用、拆除按照规定抵扣绿地规划指标的屋顶绿化、垂直绿化等立体绿化及设施等的行政处罚</w:t>
            </w:r>
          </w:p>
        </w:tc>
        <w:tc>
          <w:tcPr>
            <w:tcW w:w="1875" w:type="dxa"/>
            <w:vAlign w:val="center"/>
          </w:tcPr>
          <w:p w14:paraId="764F9E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21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FA8F3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122</w:t>
            </w:r>
          </w:p>
        </w:tc>
        <w:tc>
          <w:tcPr>
            <w:tcW w:w="1575" w:type="dxa"/>
            <w:vAlign w:val="center"/>
          </w:tcPr>
          <w:p w14:paraId="428918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330217498000 </w:t>
            </w:r>
          </w:p>
        </w:tc>
        <w:tc>
          <w:tcPr>
            <w:tcW w:w="5040" w:type="dxa"/>
            <w:vAlign w:val="center"/>
          </w:tcPr>
          <w:p w14:paraId="0FAF96B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6350" cy="19685"/>
                  <wp:effectExtent l="0" t="0" r="0" b="0"/>
                  <wp:wrapNone/>
                  <wp:docPr id="285" name="图片_2_SpCnt_5"/>
                  <wp:cNvGraphicFramePr/>
                  <a:graphic xmlns:a="http://schemas.openxmlformats.org/drawingml/2006/main">
                    <a:graphicData uri="http://schemas.openxmlformats.org/drawingml/2006/picture">
                      <pic:pic xmlns:pic="http://schemas.openxmlformats.org/drawingml/2006/picture">
                        <pic:nvPicPr>
                          <pic:cNvPr id="285"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（宁波）对单位、个人擅自砍伐、迁移树木，或者未按照规定补植树木、采取其他补救措施的行政处罚</w:t>
            </w:r>
          </w:p>
        </w:tc>
        <w:tc>
          <w:tcPr>
            <w:tcW w:w="1875" w:type="dxa"/>
            <w:vAlign w:val="center"/>
          </w:tcPr>
          <w:p w14:paraId="1A48D6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DBA7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779A1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123</w:t>
            </w:r>
          </w:p>
        </w:tc>
        <w:tc>
          <w:tcPr>
            <w:tcW w:w="1575" w:type="dxa"/>
            <w:vAlign w:val="center"/>
          </w:tcPr>
          <w:p w14:paraId="625EA1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330217826000 </w:t>
            </w:r>
          </w:p>
        </w:tc>
        <w:tc>
          <w:tcPr>
            <w:tcW w:w="5040" w:type="dxa"/>
            <w:vAlign w:val="center"/>
          </w:tcPr>
          <w:p w14:paraId="009B91D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对砍伐、养护不善、破坏古树名木等行为的行政处罚</w:t>
            </w:r>
          </w:p>
        </w:tc>
        <w:tc>
          <w:tcPr>
            <w:tcW w:w="1875" w:type="dxa"/>
            <w:vAlign w:val="center"/>
          </w:tcPr>
          <w:p w14:paraId="0AA629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E06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FCDD1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124</w:t>
            </w:r>
          </w:p>
        </w:tc>
        <w:tc>
          <w:tcPr>
            <w:tcW w:w="1575" w:type="dxa"/>
            <w:vAlign w:val="center"/>
          </w:tcPr>
          <w:p w14:paraId="00E477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330217164000 </w:t>
            </w:r>
          </w:p>
        </w:tc>
        <w:tc>
          <w:tcPr>
            <w:tcW w:w="5040" w:type="dxa"/>
            <w:vAlign w:val="center"/>
          </w:tcPr>
          <w:p w14:paraId="4AFB5B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对未在施工前制定古树名木保护方案或者未按照古树名木保护方案施工的行政处罚</w:t>
            </w:r>
          </w:p>
        </w:tc>
        <w:tc>
          <w:tcPr>
            <w:tcW w:w="1875" w:type="dxa"/>
            <w:vAlign w:val="center"/>
          </w:tcPr>
          <w:p w14:paraId="0DDBE1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C4C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B54DD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125</w:t>
            </w:r>
          </w:p>
        </w:tc>
        <w:tc>
          <w:tcPr>
            <w:tcW w:w="1575" w:type="dxa"/>
            <w:vAlign w:val="center"/>
          </w:tcPr>
          <w:p w14:paraId="18BE28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330217201000 </w:t>
            </w:r>
          </w:p>
        </w:tc>
        <w:tc>
          <w:tcPr>
            <w:tcW w:w="5040" w:type="dxa"/>
            <w:vAlign w:val="center"/>
          </w:tcPr>
          <w:p w14:paraId="5DAEA96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875" w:type="dxa"/>
            <w:vAlign w:val="center"/>
          </w:tcPr>
          <w:p w14:paraId="6732A8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DFE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574F3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126</w:t>
            </w:r>
          </w:p>
        </w:tc>
        <w:tc>
          <w:tcPr>
            <w:tcW w:w="1575" w:type="dxa"/>
            <w:vAlign w:val="center"/>
          </w:tcPr>
          <w:p w14:paraId="499F67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330217240002 </w:t>
            </w:r>
          </w:p>
        </w:tc>
        <w:tc>
          <w:tcPr>
            <w:tcW w:w="5040" w:type="dxa"/>
            <w:vAlign w:val="center"/>
          </w:tcPr>
          <w:p w14:paraId="76B88F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0160" cy="19050"/>
                  <wp:effectExtent l="0" t="0" r="0" b="0"/>
                  <wp:wrapNone/>
                  <wp:docPr id="286" name="图片_362"/>
                  <wp:cNvGraphicFramePr/>
                  <a:graphic xmlns:a="http://schemas.openxmlformats.org/drawingml/2006/main">
                    <a:graphicData uri="http://schemas.openxmlformats.org/drawingml/2006/picture">
                      <pic:pic xmlns:pic="http://schemas.openxmlformats.org/drawingml/2006/picture">
                        <pic:nvPicPr>
                          <pic:cNvPr id="286"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0160" cy="19050"/>
                  <wp:effectExtent l="0" t="0" r="0" b="0"/>
                  <wp:wrapNone/>
                  <wp:docPr id="287" name="图片_176"/>
                  <wp:cNvGraphicFramePr/>
                  <a:graphic xmlns:a="http://schemas.openxmlformats.org/drawingml/2006/main">
                    <a:graphicData uri="http://schemas.openxmlformats.org/drawingml/2006/picture">
                      <pic:pic xmlns:pic="http://schemas.openxmlformats.org/drawingml/2006/picture">
                        <pic:nvPicPr>
                          <pic:cNvPr id="287"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对建筑土方、工程渣土、建筑垃圾未及时清运，或者未采用密闭式防尘网遮盖的行政处罚</w:t>
            </w:r>
          </w:p>
        </w:tc>
        <w:tc>
          <w:tcPr>
            <w:tcW w:w="1875" w:type="dxa"/>
            <w:vAlign w:val="center"/>
          </w:tcPr>
          <w:p w14:paraId="0F2E39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299E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FCF57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127</w:t>
            </w:r>
          </w:p>
        </w:tc>
        <w:tc>
          <w:tcPr>
            <w:tcW w:w="1575" w:type="dxa"/>
            <w:vAlign w:val="center"/>
          </w:tcPr>
          <w:p w14:paraId="021242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330217275000 </w:t>
            </w:r>
          </w:p>
        </w:tc>
        <w:tc>
          <w:tcPr>
            <w:tcW w:w="5040" w:type="dxa"/>
            <w:vAlign w:val="center"/>
          </w:tcPr>
          <w:p w14:paraId="4FB130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0160" cy="19050"/>
                  <wp:effectExtent l="0" t="0" r="0" b="0"/>
                  <wp:wrapNone/>
                  <wp:docPr id="288" name="图片_346"/>
                  <wp:cNvGraphicFramePr/>
                  <a:graphic xmlns:a="http://schemas.openxmlformats.org/drawingml/2006/main">
                    <a:graphicData uri="http://schemas.openxmlformats.org/drawingml/2006/picture">
                      <pic:pic xmlns:pic="http://schemas.openxmlformats.org/drawingml/2006/picture">
                        <pic:nvPicPr>
                          <pic:cNvPr id="288"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0160" cy="19050"/>
                  <wp:effectExtent l="0" t="0" r="0" b="0"/>
                  <wp:wrapNone/>
                  <wp:docPr id="289" name="图片_160"/>
                  <wp:cNvGraphicFramePr/>
                  <a:graphic xmlns:a="http://schemas.openxmlformats.org/drawingml/2006/main">
                    <a:graphicData uri="http://schemas.openxmlformats.org/drawingml/2006/picture">
                      <pic:pic xmlns:pic="http://schemas.openxmlformats.org/drawingml/2006/picture">
                        <pic:nvPicPr>
                          <pic:cNvPr id="289"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对餐厨垃圾产生单位将餐厨垃圾交由规定以外单位、个人收运的行政处罚</w:t>
            </w:r>
          </w:p>
        </w:tc>
        <w:tc>
          <w:tcPr>
            <w:tcW w:w="1875" w:type="dxa"/>
            <w:vAlign w:val="center"/>
          </w:tcPr>
          <w:p w14:paraId="168B58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0FE3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172340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128</w:t>
            </w:r>
          </w:p>
        </w:tc>
        <w:tc>
          <w:tcPr>
            <w:tcW w:w="1575" w:type="dxa"/>
            <w:vAlign w:val="center"/>
          </w:tcPr>
          <w:p w14:paraId="3F2483B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330217194000 </w:t>
            </w:r>
          </w:p>
        </w:tc>
        <w:tc>
          <w:tcPr>
            <w:tcW w:w="5040" w:type="dxa"/>
            <w:vAlign w:val="center"/>
          </w:tcPr>
          <w:p w14:paraId="719FE0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对公共环境艺术品所有人或者管理人未依照规定维护公共环境艺术品的行政处罚</w:t>
            </w:r>
          </w:p>
        </w:tc>
        <w:tc>
          <w:tcPr>
            <w:tcW w:w="1875" w:type="dxa"/>
            <w:vAlign w:val="center"/>
          </w:tcPr>
          <w:p w14:paraId="710467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8FD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2ECDC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129</w:t>
            </w:r>
          </w:p>
        </w:tc>
        <w:tc>
          <w:tcPr>
            <w:tcW w:w="1575" w:type="dxa"/>
            <w:vAlign w:val="center"/>
          </w:tcPr>
          <w:p w14:paraId="56EAE1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330217267000 </w:t>
            </w:r>
          </w:p>
        </w:tc>
        <w:tc>
          <w:tcPr>
            <w:tcW w:w="5040" w:type="dxa"/>
            <w:vAlign w:val="center"/>
          </w:tcPr>
          <w:p w14:paraId="06E07E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对生活垃圾收集、运输单位对分类投放的生活垃圾混合收集、运输的行政处罚</w:t>
            </w:r>
          </w:p>
        </w:tc>
        <w:tc>
          <w:tcPr>
            <w:tcW w:w="1875" w:type="dxa"/>
            <w:vAlign w:val="center"/>
          </w:tcPr>
          <w:p w14:paraId="396987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22C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D1C08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130</w:t>
            </w:r>
          </w:p>
        </w:tc>
        <w:tc>
          <w:tcPr>
            <w:tcW w:w="1575" w:type="dxa"/>
            <w:vAlign w:val="center"/>
          </w:tcPr>
          <w:p w14:paraId="67A4D68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0" name="图片_7_SpCnt_2"/>
                  <wp:cNvGraphicFramePr/>
                  <a:graphic xmlns:a="http://schemas.openxmlformats.org/drawingml/2006/main">
                    <a:graphicData uri="http://schemas.openxmlformats.org/drawingml/2006/picture">
                      <pic:pic xmlns:pic="http://schemas.openxmlformats.org/drawingml/2006/picture">
                        <pic:nvPicPr>
                          <pic:cNvPr id="290"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1" name="图片_6_SpCnt_2"/>
                  <wp:cNvGraphicFramePr/>
                  <a:graphic xmlns:a="http://schemas.openxmlformats.org/drawingml/2006/main">
                    <a:graphicData uri="http://schemas.openxmlformats.org/drawingml/2006/picture">
                      <pic:pic xmlns:pic="http://schemas.openxmlformats.org/drawingml/2006/picture">
                        <pic:nvPicPr>
                          <pic:cNvPr id="291"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2" name="图片_7_SpCnt_3"/>
                  <wp:cNvGraphicFramePr/>
                  <a:graphic xmlns:a="http://schemas.openxmlformats.org/drawingml/2006/main">
                    <a:graphicData uri="http://schemas.openxmlformats.org/drawingml/2006/picture">
                      <pic:pic xmlns:pic="http://schemas.openxmlformats.org/drawingml/2006/picture">
                        <pic:nvPicPr>
                          <pic:cNvPr id="292"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3" name="图片_4_SpCnt_2"/>
                  <wp:cNvGraphicFramePr/>
                  <a:graphic xmlns:a="http://schemas.openxmlformats.org/drawingml/2006/main">
                    <a:graphicData uri="http://schemas.openxmlformats.org/drawingml/2006/picture">
                      <pic:pic xmlns:pic="http://schemas.openxmlformats.org/drawingml/2006/picture">
                        <pic:nvPicPr>
                          <pic:cNvPr id="293"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4" name="图片_4_SpCnt_3"/>
                  <wp:cNvGraphicFramePr/>
                  <a:graphic xmlns:a="http://schemas.openxmlformats.org/drawingml/2006/main">
                    <a:graphicData uri="http://schemas.openxmlformats.org/drawingml/2006/picture">
                      <pic:pic xmlns:pic="http://schemas.openxmlformats.org/drawingml/2006/picture">
                        <pic:nvPicPr>
                          <pic:cNvPr id="294"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295" name="图片_6_SpCnt_3"/>
                  <wp:cNvGraphicFramePr/>
                  <a:graphic xmlns:a="http://schemas.openxmlformats.org/drawingml/2006/main">
                    <a:graphicData uri="http://schemas.openxmlformats.org/drawingml/2006/picture">
                      <pic:pic xmlns:pic="http://schemas.openxmlformats.org/drawingml/2006/picture">
                        <pic:nvPicPr>
                          <pic:cNvPr id="295"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6698D4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296" name="图片_8_SpCnt_2"/>
                  <wp:cNvGraphicFramePr/>
                  <a:graphic xmlns:a="http://schemas.openxmlformats.org/drawingml/2006/main">
                    <a:graphicData uri="http://schemas.openxmlformats.org/drawingml/2006/picture">
                      <pic:pic xmlns:pic="http://schemas.openxmlformats.org/drawingml/2006/picture">
                        <pic:nvPicPr>
                          <pic:cNvPr id="296"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297" name="图片_8_SpCnt_3"/>
                  <wp:cNvGraphicFramePr/>
                  <a:graphic xmlns:a="http://schemas.openxmlformats.org/drawingml/2006/main">
                    <a:graphicData uri="http://schemas.openxmlformats.org/drawingml/2006/picture">
                      <pic:pic xmlns:pic="http://schemas.openxmlformats.org/drawingml/2006/picture">
                        <pic:nvPicPr>
                          <pic:cNvPr id="297"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0E8926D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E0B9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EA9612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131</w:t>
            </w:r>
          </w:p>
        </w:tc>
        <w:tc>
          <w:tcPr>
            <w:tcW w:w="1575" w:type="dxa"/>
            <w:vAlign w:val="center"/>
          </w:tcPr>
          <w:p w14:paraId="4B05EC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62FAA0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0DBFDA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04D7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B9E04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132</w:t>
            </w:r>
          </w:p>
        </w:tc>
        <w:tc>
          <w:tcPr>
            <w:tcW w:w="1575" w:type="dxa"/>
            <w:vAlign w:val="center"/>
          </w:tcPr>
          <w:p w14:paraId="10248C1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765863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28BC75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02A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2DD29E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133</w:t>
            </w:r>
          </w:p>
        </w:tc>
        <w:tc>
          <w:tcPr>
            <w:tcW w:w="1575" w:type="dxa"/>
            <w:vAlign w:val="center"/>
          </w:tcPr>
          <w:p w14:paraId="6C12EE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2F0B2F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338A76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A45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3FF1C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134</w:t>
            </w:r>
          </w:p>
        </w:tc>
        <w:tc>
          <w:tcPr>
            <w:tcW w:w="1575" w:type="dxa"/>
            <w:vAlign w:val="center"/>
          </w:tcPr>
          <w:p w14:paraId="3507018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58484D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483A04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E83E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B8A425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135</w:t>
            </w:r>
          </w:p>
        </w:tc>
        <w:tc>
          <w:tcPr>
            <w:tcW w:w="1575" w:type="dxa"/>
            <w:vAlign w:val="center"/>
          </w:tcPr>
          <w:p w14:paraId="263BD1D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55E555C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711938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3A9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DF266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136</w:t>
            </w:r>
          </w:p>
        </w:tc>
        <w:tc>
          <w:tcPr>
            <w:tcW w:w="1575" w:type="dxa"/>
            <w:vAlign w:val="center"/>
          </w:tcPr>
          <w:p w14:paraId="12294CC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330217157005 </w:t>
            </w:r>
          </w:p>
        </w:tc>
        <w:tc>
          <w:tcPr>
            <w:tcW w:w="5040" w:type="dxa"/>
            <w:vAlign w:val="center"/>
          </w:tcPr>
          <w:p w14:paraId="6AA2E1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对未按照国家有关规定和技术标准处置城市生活垃圾的行政处罚</w:t>
            </w:r>
          </w:p>
        </w:tc>
        <w:tc>
          <w:tcPr>
            <w:tcW w:w="1875" w:type="dxa"/>
            <w:vAlign w:val="center"/>
          </w:tcPr>
          <w:p w14:paraId="4993B9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88E3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FB581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137</w:t>
            </w:r>
          </w:p>
        </w:tc>
        <w:tc>
          <w:tcPr>
            <w:tcW w:w="1575" w:type="dxa"/>
            <w:vAlign w:val="center"/>
          </w:tcPr>
          <w:p w14:paraId="5A4E717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330217157006 </w:t>
            </w:r>
          </w:p>
        </w:tc>
        <w:tc>
          <w:tcPr>
            <w:tcW w:w="5040" w:type="dxa"/>
            <w:vAlign w:val="center"/>
          </w:tcPr>
          <w:p w14:paraId="1D0F5C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对未按照规定处理处置过程中产生的污水、废气、废渣、粉尘等的行政处罚</w:t>
            </w:r>
          </w:p>
        </w:tc>
        <w:tc>
          <w:tcPr>
            <w:tcW w:w="1875" w:type="dxa"/>
            <w:vAlign w:val="center"/>
          </w:tcPr>
          <w:p w14:paraId="646CF6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468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3F6C3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138</w:t>
            </w:r>
          </w:p>
        </w:tc>
        <w:tc>
          <w:tcPr>
            <w:tcW w:w="1575" w:type="dxa"/>
            <w:vAlign w:val="center"/>
          </w:tcPr>
          <w:p w14:paraId="4923E9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298" name="图片_22"/>
                  <wp:cNvGraphicFramePr/>
                  <a:graphic xmlns:a="http://schemas.openxmlformats.org/drawingml/2006/main">
                    <a:graphicData uri="http://schemas.openxmlformats.org/drawingml/2006/picture">
                      <pic:pic xmlns:pic="http://schemas.openxmlformats.org/drawingml/2006/picture">
                        <pic:nvPicPr>
                          <pic:cNvPr id="298"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299" name="图片_21"/>
                  <wp:cNvGraphicFramePr/>
                  <a:graphic xmlns:a="http://schemas.openxmlformats.org/drawingml/2006/main">
                    <a:graphicData uri="http://schemas.openxmlformats.org/drawingml/2006/picture">
                      <pic:pic xmlns:pic="http://schemas.openxmlformats.org/drawingml/2006/picture">
                        <pic:nvPicPr>
                          <pic:cNvPr id="299"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300" name="图片_23"/>
                  <wp:cNvGraphicFramePr/>
                  <a:graphic xmlns:a="http://schemas.openxmlformats.org/drawingml/2006/main">
                    <a:graphicData uri="http://schemas.openxmlformats.org/drawingml/2006/picture">
                      <pic:pic xmlns:pic="http://schemas.openxmlformats.org/drawingml/2006/picture">
                        <pic:nvPicPr>
                          <pic:cNvPr id="300"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330217157007 </w:t>
            </w:r>
          </w:p>
        </w:tc>
        <w:tc>
          <w:tcPr>
            <w:tcW w:w="5040" w:type="dxa"/>
            <w:vAlign w:val="center"/>
          </w:tcPr>
          <w:p w14:paraId="1BAA5A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01" name="图片_24"/>
                  <wp:cNvGraphicFramePr/>
                  <a:graphic xmlns:a="http://schemas.openxmlformats.org/drawingml/2006/main">
                    <a:graphicData uri="http://schemas.openxmlformats.org/drawingml/2006/picture">
                      <pic:pic xmlns:pic="http://schemas.openxmlformats.org/drawingml/2006/picture">
                        <pic:nvPicPr>
                          <pic:cNvPr id="301"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对未按规定的时间和要求接收生活垃圾的行政处罚</w:t>
            </w:r>
          </w:p>
        </w:tc>
        <w:tc>
          <w:tcPr>
            <w:tcW w:w="1875" w:type="dxa"/>
            <w:vAlign w:val="center"/>
          </w:tcPr>
          <w:p w14:paraId="6CA7D9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2A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197AEB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139</w:t>
            </w:r>
          </w:p>
        </w:tc>
        <w:tc>
          <w:tcPr>
            <w:tcW w:w="1575" w:type="dxa"/>
            <w:vAlign w:val="center"/>
          </w:tcPr>
          <w:p w14:paraId="6C10EE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2" name="图片_6_SpCnt_4"/>
                  <wp:cNvGraphicFramePr/>
                  <a:graphic xmlns:a="http://schemas.openxmlformats.org/drawingml/2006/main">
                    <a:graphicData uri="http://schemas.openxmlformats.org/drawingml/2006/picture">
                      <pic:pic xmlns:pic="http://schemas.openxmlformats.org/drawingml/2006/picture">
                        <pic:nvPicPr>
                          <pic:cNvPr id="302"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3" name="图片_7_SpCnt_4"/>
                  <wp:cNvGraphicFramePr/>
                  <a:graphic xmlns:a="http://schemas.openxmlformats.org/drawingml/2006/main">
                    <a:graphicData uri="http://schemas.openxmlformats.org/drawingml/2006/picture">
                      <pic:pic xmlns:pic="http://schemas.openxmlformats.org/drawingml/2006/picture">
                        <pic:nvPicPr>
                          <pic:cNvPr id="303"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4" name="图片_4_SpCnt_4"/>
                  <wp:cNvGraphicFramePr/>
                  <a:graphic xmlns:a="http://schemas.openxmlformats.org/drawingml/2006/main">
                    <a:graphicData uri="http://schemas.openxmlformats.org/drawingml/2006/picture">
                      <pic:pic xmlns:pic="http://schemas.openxmlformats.org/drawingml/2006/picture">
                        <pic:nvPicPr>
                          <pic:cNvPr id="304"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5" name="图片_7_SpCnt_5"/>
                  <wp:cNvGraphicFramePr/>
                  <a:graphic xmlns:a="http://schemas.openxmlformats.org/drawingml/2006/main">
                    <a:graphicData uri="http://schemas.openxmlformats.org/drawingml/2006/picture">
                      <pic:pic xmlns:pic="http://schemas.openxmlformats.org/drawingml/2006/picture">
                        <pic:nvPicPr>
                          <pic:cNvPr id="305"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6" name="图片_4_SpCnt_5"/>
                  <wp:cNvGraphicFramePr/>
                  <a:graphic xmlns:a="http://schemas.openxmlformats.org/drawingml/2006/main">
                    <a:graphicData uri="http://schemas.openxmlformats.org/drawingml/2006/picture">
                      <pic:pic xmlns:pic="http://schemas.openxmlformats.org/drawingml/2006/picture">
                        <pic:nvPicPr>
                          <pic:cNvPr id="306"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7" name="图片_6_SpCnt_5"/>
                  <wp:cNvGraphicFramePr/>
                  <a:graphic xmlns:a="http://schemas.openxmlformats.org/drawingml/2006/main">
                    <a:graphicData uri="http://schemas.openxmlformats.org/drawingml/2006/picture">
                      <pic:pic xmlns:pic="http://schemas.openxmlformats.org/drawingml/2006/picture">
                        <pic:nvPicPr>
                          <pic:cNvPr id="307"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8" name="图片_6_SpCnt_6"/>
                  <wp:cNvGraphicFramePr/>
                  <a:graphic xmlns:a="http://schemas.openxmlformats.org/drawingml/2006/main">
                    <a:graphicData uri="http://schemas.openxmlformats.org/drawingml/2006/picture">
                      <pic:pic xmlns:pic="http://schemas.openxmlformats.org/drawingml/2006/picture">
                        <pic:nvPicPr>
                          <pic:cNvPr id="308"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09" name="图片_7_SpCnt_6"/>
                  <wp:cNvGraphicFramePr/>
                  <a:graphic xmlns:a="http://schemas.openxmlformats.org/drawingml/2006/main">
                    <a:graphicData uri="http://schemas.openxmlformats.org/drawingml/2006/picture">
                      <pic:pic xmlns:pic="http://schemas.openxmlformats.org/drawingml/2006/picture">
                        <pic:nvPicPr>
                          <pic:cNvPr id="309"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10" name="图片_4_SpCnt_6"/>
                  <wp:cNvGraphicFramePr/>
                  <a:graphic xmlns:a="http://schemas.openxmlformats.org/drawingml/2006/main">
                    <a:graphicData uri="http://schemas.openxmlformats.org/drawingml/2006/picture">
                      <pic:pic xmlns:pic="http://schemas.openxmlformats.org/drawingml/2006/picture">
                        <pic:nvPicPr>
                          <pic:cNvPr id="310"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11" name="图片_4_SpCnt_7"/>
                  <wp:cNvGraphicFramePr/>
                  <a:graphic xmlns:a="http://schemas.openxmlformats.org/drawingml/2006/main">
                    <a:graphicData uri="http://schemas.openxmlformats.org/drawingml/2006/picture">
                      <pic:pic xmlns:pic="http://schemas.openxmlformats.org/drawingml/2006/picture">
                        <pic:nvPicPr>
                          <pic:cNvPr id="311"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12" name="图片_7_SpCnt_7"/>
                  <wp:cNvGraphicFramePr/>
                  <a:graphic xmlns:a="http://schemas.openxmlformats.org/drawingml/2006/main">
                    <a:graphicData uri="http://schemas.openxmlformats.org/drawingml/2006/picture">
                      <pic:pic xmlns:pic="http://schemas.openxmlformats.org/drawingml/2006/picture">
                        <pic:nvPicPr>
                          <pic:cNvPr id="312"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3" name="图片_365"/>
                  <wp:cNvGraphicFramePr/>
                  <a:graphic xmlns:a="http://schemas.openxmlformats.org/drawingml/2006/main">
                    <a:graphicData uri="http://schemas.openxmlformats.org/drawingml/2006/picture">
                      <pic:pic xmlns:pic="http://schemas.openxmlformats.org/drawingml/2006/picture">
                        <pic:nvPicPr>
                          <pic:cNvPr id="313"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4" name="图片_366"/>
                  <wp:cNvGraphicFramePr/>
                  <a:graphic xmlns:a="http://schemas.openxmlformats.org/drawingml/2006/main">
                    <a:graphicData uri="http://schemas.openxmlformats.org/drawingml/2006/picture">
                      <pic:pic xmlns:pic="http://schemas.openxmlformats.org/drawingml/2006/picture">
                        <pic:nvPicPr>
                          <pic:cNvPr id="314"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5" name="图片_364"/>
                  <wp:cNvGraphicFramePr/>
                  <a:graphic xmlns:a="http://schemas.openxmlformats.org/drawingml/2006/main">
                    <a:graphicData uri="http://schemas.openxmlformats.org/drawingml/2006/picture">
                      <pic:pic xmlns:pic="http://schemas.openxmlformats.org/drawingml/2006/picture">
                        <pic:nvPicPr>
                          <pic:cNvPr id="315"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0955"/>
                  <wp:effectExtent l="0" t="0" r="0" b="0"/>
                  <wp:wrapNone/>
                  <wp:docPr id="316" name="图片_6_SpCnt_7"/>
                  <wp:cNvGraphicFramePr/>
                  <a:graphic xmlns:a="http://schemas.openxmlformats.org/drawingml/2006/main">
                    <a:graphicData uri="http://schemas.openxmlformats.org/drawingml/2006/picture">
                      <pic:pic xmlns:pic="http://schemas.openxmlformats.org/drawingml/2006/picture">
                        <pic:nvPicPr>
                          <pic:cNvPr id="316"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7" name="图片_180"/>
                  <wp:cNvGraphicFramePr/>
                  <a:graphic xmlns:a="http://schemas.openxmlformats.org/drawingml/2006/main">
                    <a:graphicData uri="http://schemas.openxmlformats.org/drawingml/2006/picture">
                      <pic:pic xmlns:pic="http://schemas.openxmlformats.org/drawingml/2006/picture">
                        <pic:nvPicPr>
                          <pic:cNvPr id="317"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8" name="图片_179"/>
                  <wp:cNvGraphicFramePr/>
                  <a:graphic xmlns:a="http://schemas.openxmlformats.org/drawingml/2006/main">
                    <a:graphicData uri="http://schemas.openxmlformats.org/drawingml/2006/picture">
                      <pic:pic xmlns:pic="http://schemas.openxmlformats.org/drawingml/2006/picture">
                        <pic:nvPicPr>
                          <pic:cNvPr id="318"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19" name="图片_178"/>
                  <wp:cNvGraphicFramePr/>
                  <a:graphic xmlns:a="http://schemas.openxmlformats.org/drawingml/2006/main">
                    <a:graphicData uri="http://schemas.openxmlformats.org/drawingml/2006/picture">
                      <pic:pic xmlns:pic="http://schemas.openxmlformats.org/drawingml/2006/picture">
                        <pic:nvPicPr>
                          <pic:cNvPr id="319"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330217157008 </w:t>
            </w:r>
          </w:p>
        </w:tc>
        <w:tc>
          <w:tcPr>
            <w:tcW w:w="5040" w:type="dxa"/>
            <w:vAlign w:val="center"/>
          </w:tcPr>
          <w:p w14:paraId="15291FE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5240" cy="20955"/>
                  <wp:effectExtent l="0" t="0" r="0" b="0"/>
                  <wp:wrapNone/>
                  <wp:docPr id="320" name="图片_8_SpCnt_4"/>
                  <wp:cNvGraphicFramePr/>
                  <a:graphic xmlns:a="http://schemas.openxmlformats.org/drawingml/2006/main">
                    <a:graphicData uri="http://schemas.openxmlformats.org/drawingml/2006/picture">
                      <pic:pic xmlns:pic="http://schemas.openxmlformats.org/drawingml/2006/picture">
                        <pic:nvPicPr>
                          <pic:cNvPr id="320"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5240" cy="20955"/>
                  <wp:effectExtent l="0" t="0" r="0" b="0"/>
                  <wp:wrapNone/>
                  <wp:docPr id="321" name="图片_8_SpCnt_5"/>
                  <wp:cNvGraphicFramePr/>
                  <a:graphic xmlns:a="http://schemas.openxmlformats.org/drawingml/2006/main">
                    <a:graphicData uri="http://schemas.openxmlformats.org/drawingml/2006/picture">
                      <pic:pic xmlns:pic="http://schemas.openxmlformats.org/drawingml/2006/picture">
                        <pic:nvPicPr>
                          <pic:cNvPr id="321"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5240" cy="20955"/>
                  <wp:effectExtent l="0" t="0" r="0" b="0"/>
                  <wp:wrapNone/>
                  <wp:docPr id="322" name="图片_8_SpCnt_6"/>
                  <wp:cNvGraphicFramePr/>
                  <a:graphic xmlns:a="http://schemas.openxmlformats.org/drawingml/2006/main">
                    <a:graphicData uri="http://schemas.openxmlformats.org/drawingml/2006/picture">
                      <pic:pic xmlns:pic="http://schemas.openxmlformats.org/drawingml/2006/picture">
                        <pic:nvPicPr>
                          <pic:cNvPr id="322"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23" name="图片_367"/>
                  <wp:cNvGraphicFramePr/>
                  <a:graphic xmlns:a="http://schemas.openxmlformats.org/drawingml/2006/main">
                    <a:graphicData uri="http://schemas.openxmlformats.org/drawingml/2006/picture">
                      <pic:pic xmlns:pic="http://schemas.openxmlformats.org/drawingml/2006/picture">
                        <pic:nvPicPr>
                          <pic:cNvPr id="323"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5240" cy="20955"/>
                  <wp:effectExtent l="0" t="0" r="0" b="0"/>
                  <wp:wrapNone/>
                  <wp:docPr id="324" name="图片_8_SpCnt_7"/>
                  <wp:cNvGraphicFramePr/>
                  <a:graphic xmlns:a="http://schemas.openxmlformats.org/drawingml/2006/main">
                    <a:graphicData uri="http://schemas.openxmlformats.org/drawingml/2006/picture">
                      <pic:pic xmlns:pic="http://schemas.openxmlformats.org/drawingml/2006/picture">
                        <pic:nvPicPr>
                          <pic:cNvPr id="324"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25" name="图片_181"/>
                  <wp:cNvGraphicFramePr/>
                  <a:graphic xmlns:a="http://schemas.openxmlformats.org/drawingml/2006/main">
                    <a:graphicData uri="http://schemas.openxmlformats.org/drawingml/2006/picture">
                      <pic:pic xmlns:pic="http://schemas.openxmlformats.org/drawingml/2006/picture">
                        <pic:nvPicPr>
                          <pic:cNvPr id="325"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对未按照要求配备城市生活垃圾处置设备、设施，未保证设施、设备运行良好的行政处罚</w:t>
            </w:r>
          </w:p>
        </w:tc>
        <w:tc>
          <w:tcPr>
            <w:tcW w:w="1875" w:type="dxa"/>
            <w:vAlign w:val="center"/>
          </w:tcPr>
          <w:p w14:paraId="64A6FAA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D21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4A79F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140</w:t>
            </w:r>
          </w:p>
        </w:tc>
        <w:tc>
          <w:tcPr>
            <w:tcW w:w="1575" w:type="dxa"/>
            <w:vAlign w:val="center"/>
          </w:tcPr>
          <w:p w14:paraId="79FE73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330217157009 </w:t>
            </w:r>
          </w:p>
        </w:tc>
        <w:tc>
          <w:tcPr>
            <w:tcW w:w="5040" w:type="dxa"/>
            <w:vAlign w:val="center"/>
          </w:tcPr>
          <w:p w14:paraId="255340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326" name="图片_363"/>
                  <wp:cNvGraphicFramePr/>
                  <a:graphic xmlns:a="http://schemas.openxmlformats.org/drawingml/2006/main">
                    <a:graphicData uri="http://schemas.openxmlformats.org/drawingml/2006/picture">
                      <pic:pic xmlns:pic="http://schemas.openxmlformats.org/drawingml/2006/picture">
                        <pic:nvPicPr>
                          <pic:cNvPr id="326"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327" name="图片_177"/>
                  <wp:cNvGraphicFramePr/>
                  <a:graphic xmlns:a="http://schemas.openxmlformats.org/drawingml/2006/main">
                    <a:graphicData uri="http://schemas.openxmlformats.org/drawingml/2006/picture">
                      <pic:pic xmlns:pic="http://schemas.openxmlformats.org/drawingml/2006/picture">
                        <pic:nvPicPr>
                          <pic:cNvPr id="327"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对未保证城市生活垃圾处置站、场（厂）环境整洁的行政处罚</w:t>
            </w:r>
          </w:p>
        </w:tc>
        <w:tc>
          <w:tcPr>
            <w:tcW w:w="1875" w:type="dxa"/>
            <w:vAlign w:val="center"/>
          </w:tcPr>
          <w:p w14:paraId="512C5B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9D71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C90FE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141</w:t>
            </w:r>
          </w:p>
        </w:tc>
        <w:tc>
          <w:tcPr>
            <w:tcW w:w="1575" w:type="dxa"/>
            <w:vAlign w:val="center"/>
          </w:tcPr>
          <w:p w14:paraId="2474E4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28" name="图片_349"/>
                  <wp:cNvGraphicFramePr/>
                  <a:graphic xmlns:a="http://schemas.openxmlformats.org/drawingml/2006/main">
                    <a:graphicData uri="http://schemas.openxmlformats.org/drawingml/2006/picture">
                      <pic:pic xmlns:pic="http://schemas.openxmlformats.org/drawingml/2006/picture">
                        <pic:nvPicPr>
                          <pic:cNvPr id="328"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29" name="图片_350"/>
                  <wp:cNvGraphicFramePr/>
                  <a:graphic xmlns:a="http://schemas.openxmlformats.org/drawingml/2006/main">
                    <a:graphicData uri="http://schemas.openxmlformats.org/drawingml/2006/picture">
                      <pic:pic xmlns:pic="http://schemas.openxmlformats.org/drawingml/2006/picture">
                        <pic:nvPicPr>
                          <pic:cNvPr id="329"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0" name="图片_348"/>
                  <wp:cNvGraphicFramePr/>
                  <a:graphic xmlns:a="http://schemas.openxmlformats.org/drawingml/2006/main">
                    <a:graphicData uri="http://schemas.openxmlformats.org/drawingml/2006/picture">
                      <pic:pic xmlns:pic="http://schemas.openxmlformats.org/drawingml/2006/picture">
                        <pic:nvPicPr>
                          <pic:cNvPr id="330"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1" name="图片_164"/>
                  <wp:cNvGraphicFramePr/>
                  <a:graphic xmlns:a="http://schemas.openxmlformats.org/drawingml/2006/main">
                    <a:graphicData uri="http://schemas.openxmlformats.org/drawingml/2006/picture">
                      <pic:pic xmlns:pic="http://schemas.openxmlformats.org/drawingml/2006/picture">
                        <pic:nvPicPr>
                          <pic:cNvPr id="331"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2" name="图片_162"/>
                  <wp:cNvGraphicFramePr/>
                  <a:graphic xmlns:a="http://schemas.openxmlformats.org/drawingml/2006/main">
                    <a:graphicData uri="http://schemas.openxmlformats.org/drawingml/2006/picture">
                      <pic:pic xmlns:pic="http://schemas.openxmlformats.org/drawingml/2006/picture">
                        <pic:nvPicPr>
                          <pic:cNvPr id="332"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3" name="图片_163"/>
                  <wp:cNvGraphicFramePr/>
                  <a:graphic xmlns:a="http://schemas.openxmlformats.org/drawingml/2006/main">
                    <a:graphicData uri="http://schemas.openxmlformats.org/drawingml/2006/picture">
                      <pic:pic xmlns:pic="http://schemas.openxmlformats.org/drawingml/2006/picture">
                        <pic:nvPicPr>
                          <pic:cNvPr id="333"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330217157010 </w:t>
            </w:r>
          </w:p>
        </w:tc>
        <w:tc>
          <w:tcPr>
            <w:tcW w:w="5040" w:type="dxa"/>
            <w:vAlign w:val="center"/>
          </w:tcPr>
          <w:p w14:paraId="2C247C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34" name="图片_351"/>
                  <wp:cNvGraphicFramePr/>
                  <a:graphic xmlns:a="http://schemas.openxmlformats.org/drawingml/2006/main">
                    <a:graphicData uri="http://schemas.openxmlformats.org/drawingml/2006/picture">
                      <pic:pic xmlns:pic="http://schemas.openxmlformats.org/drawingml/2006/picture">
                        <pic:nvPicPr>
                          <pic:cNvPr id="334"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35" name="图片_165"/>
                  <wp:cNvGraphicFramePr/>
                  <a:graphic xmlns:a="http://schemas.openxmlformats.org/drawingml/2006/main">
                    <a:graphicData uri="http://schemas.openxmlformats.org/drawingml/2006/picture">
                      <pic:pic xmlns:pic="http://schemas.openxmlformats.org/drawingml/2006/picture">
                        <pic:nvPicPr>
                          <pic:cNvPr id="335"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对未按照要求配备合格的管理人员及操作人员的行政处罚</w:t>
            </w:r>
          </w:p>
        </w:tc>
        <w:tc>
          <w:tcPr>
            <w:tcW w:w="1875" w:type="dxa"/>
            <w:vAlign w:val="center"/>
          </w:tcPr>
          <w:p w14:paraId="4619B1F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23D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8F8FBE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142</w:t>
            </w:r>
          </w:p>
        </w:tc>
        <w:tc>
          <w:tcPr>
            <w:tcW w:w="1575" w:type="dxa"/>
            <w:vAlign w:val="center"/>
          </w:tcPr>
          <w:p w14:paraId="61B2C02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330217157011 </w:t>
            </w:r>
          </w:p>
        </w:tc>
        <w:tc>
          <w:tcPr>
            <w:tcW w:w="5040" w:type="dxa"/>
            <w:vAlign w:val="center"/>
          </w:tcPr>
          <w:p w14:paraId="78A218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0160" cy="19050"/>
                  <wp:effectExtent l="0" t="0" r="0" b="0"/>
                  <wp:wrapNone/>
                  <wp:docPr id="336" name="图片_347"/>
                  <wp:cNvGraphicFramePr/>
                  <a:graphic xmlns:a="http://schemas.openxmlformats.org/drawingml/2006/main">
                    <a:graphicData uri="http://schemas.openxmlformats.org/drawingml/2006/picture">
                      <pic:pic xmlns:pic="http://schemas.openxmlformats.org/drawingml/2006/picture">
                        <pic:nvPicPr>
                          <pic:cNvPr id="336"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0160" cy="19050"/>
                  <wp:effectExtent l="0" t="0" r="0" b="0"/>
                  <wp:wrapNone/>
                  <wp:docPr id="337" name="图片_161"/>
                  <wp:cNvGraphicFramePr/>
                  <a:graphic xmlns:a="http://schemas.openxmlformats.org/drawingml/2006/main">
                    <a:graphicData uri="http://schemas.openxmlformats.org/drawingml/2006/picture">
                      <pic:pic xmlns:pic="http://schemas.openxmlformats.org/drawingml/2006/picture">
                        <pic:nvPicPr>
                          <pic:cNvPr id="337"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对未按要求对生活垃圾进行计量或者未按要求报送统计数据和报表的行政处罚</w:t>
            </w:r>
          </w:p>
        </w:tc>
        <w:tc>
          <w:tcPr>
            <w:tcW w:w="1875" w:type="dxa"/>
            <w:vAlign w:val="center"/>
          </w:tcPr>
          <w:p w14:paraId="260673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30EE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85650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143</w:t>
            </w:r>
          </w:p>
        </w:tc>
        <w:tc>
          <w:tcPr>
            <w:tcW w:w="1575" w:type="dxa"/>
            <w:vAlign w:val="center"/>
          </w:tcPr>
          <w:p w14:paraId="0B7CD0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38" name="图片_333"/>
                  <wp:cNvGraphicFramePr/>
                  <a:graphic xmlns:a="http://schemas.openxmlformats.org/drawingml/2006/main">
                    <a:graphicData uri="http://schemas.openxmlformats.org/drawingml/2006/picture">
                      <pic:pic xmlns:pic="http://schemas.openxmlformats.org/drawingml/2006/picture">
                        <pic:nvPicPr>
                          <pic:cNvPr id="338"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39" name="图片_331"/>
                  <wp:cNvGraphicFramePr/>
                  <a:graphic xmlns:a="http://schemas.openxmlformats.org/drawingml/2006/main">
                    <a:graphicData uri="http://schemas.openxmlformats.org/drawingml/2006/picture">
                      <pic:pic xmlns:pic="http://schemas.openxmlformats.org/drawingml/2006/picture">
                        <pic:nvPicPr>
                          <pic:cNvPr id="339"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0" name="图片_332"/>
                  <wp:cNvGraphicFramePr/>
                  <a:graphic xmlns:a="http://schemas.openxmlformats.org/drawingml/2006/main">
                    <a:graphicData uri="http://schemas.openxmlformats.org/drawingml/2006/picture">
                      <pic:pic xmlns:pic="http://schemas.openxmlformats.org/drawingml/2006/picture">
                        <pic:nvPicPr>
                          <pic:cNvPr id="340"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1" name="图片_145"/>
                  <wp:cNvGraphicFramePr/>
                  <a:graphic xmlns:a="http://schemas.openxmlformats.org/drawingml/2006/main">
                    <a:graphicData uri="http://schemas.openxmlformats.org/drawingml/2006/picture">
                      <pic:pic xmlns:pic="http://schemas.openxmlformats.org/drawingml/2006/picture">
                        <pic:nvPicPr>
                          <pic:cNvPr id="341"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2" name="图片_146"/>
                  <wp:cNvGraphicFramePr/>
                  <a:graphic xmlns:a="http://schemas.openxmlformats.org/drawingml/2006/main">
                    <a:graphicData uri="http://schemas.openxmlformats.org/drawingml/2006/picture">
                      <pic:pic xmlns:pic="http://schemas.openxmlformats.org/drawingml/2006/picture">
                        <pic:nvPicPr>
                          <pic:cNvPr id="342"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3" name="图片_147"/>
                  <wp:cNvGraphicFramePr/>
                  <a:graphic xmlns:a="http://schemas.openxmlformats.org/drawingml/2006/main">
                    <a:graphicData uri="http://schemas.openxmlformats.org/drawingml/2006/picture">
                      <pic:pic xmlns:pic="http://schemas.openxmlformats.org/drawingml/2006/picture">
                        <pic:nvPicPr>
                          <pic:cNvPr id="343"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330217157012 </w:t>
            </w:r>
          </w:p>
        </w:tc>
        <w:tc>
          <w:tcPr>
            <w:tcW w:w="5040" w:type="dxa"/>
            <w:vAlign w:val="center"/>
          </w:tcPr>
          <w:p w14:paraId="3725C8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44" name="图片_334"/>
                  <wp:cNvGraphicFramePr/>
                  <a:graphic xmlns:a="http://schemas.openxmlformats.org/drawingml/2006/main">
                    <a:graphicData uri="http://schemas.openxmlformats.org/drawingml/2006/picture">
                      <pic:pic xmlns:pic="http://schemas.openxmlformats.org/drawingml/2006/picture">
                        <pic:nvPicPr>
                          <pic:cNvPr id="344"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45" name="图片_148"/>
                  <wp:cNvGraphicFramePr/>
                  <a:graphic xmlns:a="http://schemas.openxmlformats.org/drawingml/2006/main">
                    <a:graphicData uri="http://schemas.openxmlformats.org/drawingml/2006/picture">
                      <pic:pic xmlns:pic="http://schemas.openxmlformats.org/drawingml/2006/picture">
                        <pic:nvPicPr>
                          <pic:cNvPr id="345"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对未按要求定期进行环境影响监测，未按要求对生活垃圾处理设施的性能和环保指标进行检测、评价，未按要求报告检测、评价结果的行政处罚</w:t>
            </w:r>
          </w:p>
        </w:tc>
        <w:tc>
          <w:tcPr>
            <w:tcW w:w="1875" w:type="dxa"/>
            <w:vAlign w:val="center"/>
          </w:tcPr>
          <w:p w14:paraId="4293ECB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203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35258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144</w:t>
            </w:r>
          </w:p>
        </w:tc>
        <w:tc>
          <w:tcPr>
            <w:tcW w:w="1575" w:type="dxa"/>
            <w:vAlign w:val="center"/>
          </w:tcPr>
          <w:p w14:paraId="39C4C1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330217124000 </w:t>
            </w:r>
          </w:p>
        </w:tc>
        <w:tc>
          <w:tcPr>
            <w:tcW w:w="5040" w:type="dxa"/>
            <w:vAlign w:val="center"/>
          </w:tcPr>
          <w:p w14:paraId="5892D6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对城市生活垃圾经营性清扫、收集、运输、处置企业擅自停业、歇业的行政处罚</w:t>
            </w:r>
          </w:p>
        </w:tc>
        <w:tc>
          <w:tcPr>
            <w:tcW w:w="1875" w:type="dxa"/>
            <w:vAlign w:val="center"/>
          </w:tcPr>
          <w:p w14:paraId="0FA1BA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CA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642E8B">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145</w:t>
            </w:r>
          </w:p>
        </w:tc>
        <w:tc>
          <w:tcPr>
            <w:tcW w:w="1575" w:type="dxa"/>
            <w:vAlign w:val="center"/>
          </w:tcPr>
          <w:p w14:paraId="4198A59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642207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4BEE0E5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C1A7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DE4F7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146</w:t>
            </w:r>
          </w:p>
        </w:tc>
        <w:tc>
          <w:tcPr>
            <w:tcW w:w="1575" w:type="dxa"/>
            <w:vAlign w:val="center"/>
          </w:tcPr>
          <w:p w14:paraId="1E7BD1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5E96B2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600FCB5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827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6C895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147</w:t>
            </w:r>
          </w:p>
        </w:tc>
        <w:tc>
          <w:tcPr>
            <w:tcW w:w="1575" w:type="dxa"/>
            <w:vAlign w:val="center"/>
          </w:tcPr>
          <w:p w14:paraId="025509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330217D63000</w:t>
            </w:r>
          </w:p>
        </w:tc>
        <w:tc>
          <w:tcPr>
            <w:tcW w:w="5040" w:type="dxa"/>
            <w:vAlign w:val="center"/>
          </w:tcPr>
          <w:p w14:paraId="21DDA60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对产生、收集厨余垃圾的单位和其他生产经营者未将厨余垃圾交由具备相应资质条件的单位进行无害化处理的行政处罚</w:t>
            </w:r>
          </w:p>
        </w:tc>
        <w:tc>
          <w:tcPr>
            <w:tcW w:w="1875" w:type="dxa"/>
            <w:vAlign w:val="center"/>
          </w:tcPr>
          <w:p w14:paraId="6E6472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45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34496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058B13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79BA0B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7B38B50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64A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70753E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2543A64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330217E17000</w:t>
            </w:r>
          </w:p>
        </w:tc>
        <w:tc>
          <w:tcPr>
            <w:tcW w:w="5040" w:type="dxa"/>
            <w:vAlign w:val="center"/>
          </w:tcPr>
          <w:p w14:paraId="183F3F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对生活垃圾处理单位未按技术规范、操作规程处理生活垃圾的行政处罚</w:t>
            </w:r>
          </w:p>
        </w:tc>
        <w:tc>
          <w:tcPr>
            <w:tcW w:w="1875" w:type="dxa"/>
            <w:vAlign w:val="center"/>
          </w:tcPr>
          <w:p w14:paraId="0761471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85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1C5FF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150</w:t>
            </w:r>
          </w:p>
        </w:tc>
        <w:tc>
          <w:tcPr>
            <w:tcW w:w="1575" w:type="dxa"/>
            <w:vAlign w:val="center"/>
          </w:tcPr>
          <w:p w14:paraId="5C166A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330217A61000</w:t>
            </w:r>
          </w:p>
        </w:tc>
        <w:tc>
          <w:tcPr>
            <w:tcW w:w="5040" w:type="dxa"/>
            <w:vAlign w:val="center"/>
          </w:tcPr>
          <w:p w14:paraId="477242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对生活垃圾收集、运输单位使用不符合规定要求的车辆、船舶的行政处罚</w:t>
            </w:r>
          </w:p>
        </w:tc>
        <w:tc>
          <w:tcPr>
            <w:tcW w:w="1875" w:type="dxa"/>
            <w:vAlign w:val="center"/>
          </w:tcPr>
          <w:p w14:paraId="24F7F96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C1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59327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151</w:t>
            </w:r>
          </w:p>
        </w:tc>
        <w:tc>
          <w:tcPr>
            <w:tcW w:w="1575" w:type="dxa"/>
            <w:vAlign w:val="center"/>
          </w:tcPr>
          <w:p w14:paraId="2BBA10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330217A60000</w:t>
            </w:r>
          </w:p>
        </w:tc>
        <w:tc>
          <w:tcPr>
            <w:tcW w:w="5040" w:type="dxa"/>
            <w:vAlign w:val="center"/>
          </w:tcPr>
          <w:p w14:paraId="4D75EF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对生活垃圾收集、运输单位未按规定的频次和时间将生活垃圾运输至规定地点的行政处罚</w:t>
            </w:r>
          </w:p>
        </w:tc>
        <w:tc>
          <w:tcPr>
            <w:tcW w:w="1875" w:type="dxa"/>
            <w:vAlign w:val="center"/>
          </w:tcPr>
          <w:p w14:paraId="04C030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A16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F0EC4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152</w:t>
            </w:r>
          </w:p>
        </w:tc>
        <w:tc>
          <w:tcPr>
            <w:tcW w:w="1575" w:type="dxa"/>
            <w:vAlign w:val="center"/>
          </w:tcPr>
          <w:p w14:paraId="7889E5B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0951C0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24688E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E51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DD4DC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153</w:t>
            </w:r>
          </w:p>
        </w:tc>
        <w:tc>
          <w:tcPr>
            <w:tcW w:w="1575" w:type="dxa"/>
            <w:vAlign w:val="center"/>
          </w:tcPr>
          <w:p w14:paraId="61D717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330217516000 </w:t>
            </w:r>
          </w:p>
        </w:tc>
        <w:tc>
          <w:tcPr>
            <w:tcW w:w="5040" w:type="dxa"/>
            <w:vAlign w:val="center"/>
          </w:tcPr>
          <w:p w14:paraId="1D907C6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（宁波）对单位、个人建筑物外立面装修和有关缆线架设不符合城市容貌标准的行政处罚</w:t>
            </w:r>
          </w:p>
        </w:tc>
        <w:tc>
          <w:tcPr>
            <w:tcW w:w="1875" w:type="dxa"/>
            <w:vAlign w:val="center"/>
          </w:tcPr>
          <w:p w14:paraId="601E18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A980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7CEFE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154</w:t>
            </w:r>
          </w:p>
        </w:tc>
        <w:tc>
          <w:tcPr>
            <w:tcW w:w="1575" w:type="dxa"/>
            <w:vAlign w:val="center"/>
          </w:tcPr>
          <w:p w14:paraId="7D0AFF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3073B1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7005F1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8E6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BDF48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155</w:t>
            </w:r>
          </w:p>
        </w:tc>
        <w:tc>
          <w:tcPr>
            <w:tcW w:w="1575" w:type="dxa"/>
            <w:vAlign w:val="center"/>
          </w:tcPr>
          <w:p w14:paraId="5E019C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5F96D2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2912F8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E144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B2049B">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156</w:t>
            </w:r>
          </w:p>
        </w:tc>
        <w:tc>
          <w:tcPr>
            <w:tcW w:w="1575" w:type="dxa"/>
            <w:vAlign w:val="center"/>
          </w:tcPr>
          <w:p w14:paraId="44A67F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35CD34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0A0408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26D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4C3100">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157</w:t>
            </w:r>
          </w:p>
        </w:tc>
        <w:tc>
          <w:tcPr>
            <w:tcW w:w="1575" w:type="dxa"/>
            <w:vAlign w:val="center"/>
          </w:tcPr>
          <w:p w14:paraId="4DC2AC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1" name="图片_7_SpCnt_2"/>
                  <wp:cNvGraphicFramePr/>
                  <a:graphic xmlns:a="http://schemas.openxmlformats.org/drawingml/2006/main">
                    <a:graphicData uri="http://schemas.openxmlformats.org/drawingml/2006/picture">
                      <pic:pic xmlns:pic="http://schemas.openxmlformats.org/drawingml/2006/picture">
                        <pic:nvPicPr>
                          <pic:cNvPr id="81"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2" name="图片_6_SpCnt_2"/>
                  <wp:cNvGraphicFramePr/>
                  <a:graphic xmlns:a="http://schemas.openxmlformats.org/drawingml/2006/main">
                    <a:graphicData uri="http://schemas.openxmlformats.org/drawingml/2006/picture">
                      <pic:pic xmlns:pic="http://schemas.openxmlformats.org/drawingml/2006/picture">
                        <pic:nvPicPr>
                          <pic:cNvPr id="82"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3" name="图片_7_SpCnt_3"/>
                  <wp:cNvGraphicFramePr/>
                  <a:graphic xmlns:a="http://schemas.openxmlformats.org/drawingml/2006/main">
                    <a:graphicData uri="http://schemas.openxmlformats.org/drawingml/2006/picture">
                      <pic:pic xmlns:pic="http://schemas.openxmlformats.org/drawingml/2006/picture">
                        <pic:nvPicPr>
                          <pic:cNvPr id="83"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4" name="图片_4_SpCnt_2"/>
                  <wp:cNvGraphicFramePr/>
                  <a:graphic xmlns:a="http://schemas.openxmlformats.org/drawingml/2006/main">
                    <a:graphicData uri="http://schemas.openxmlformats.org/drawingml/2006/picture">
                      <pic:pic xmlns:pic="http://schemas.openxmlformats.org/drawingml/2006/picture">
                        <pic:nvPicPr>
                          <pic:cNvPr id="84"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5" name="图片_4_SpCnt_3"/>
                  <wp:cNvGraphicFramePr/>
                  <a:graphic xmlns:a="http://schemas.openxmlformats.org/drawingml/2006/main">
                    <a:graphicData uri="http://schemas.openxmlformats.org/drawingml/2006/picture">
                      <pic:pic xmlns:pic="http://schemas.openxmlformats.org/drawingml/2006/picture">
                        <pic:nvPicPr>
                          <pic:cNvPr id="85"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6" name="图片_6_SpCnt_3"/>
                  <wp:cNvGraphicFramePr/>
                  <a:graphic xmlns:a="http://schemas.openxmlformats.org/drawingml/2006/main">
                    <a:graphicData uri="http://schemas.openxmlformats.org/drawingml/2006/picture">
                      <pic:pic xmlns:pic="http://schemas.openxmlformats.org/drawingml/2006/picture">
                        <pic:nvPicPr>
                          <pic:cNvPr id="86"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448420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87" name="图片_8_SpCnt_2"/>
                  <wp:cNvGraphicFramePr/>
                  <a:graphic xmlns:a="http://schemas.openxmlformats.org/drawingml/2006/main">
                    <a:graphicData uri="http://schemas.openxmlformats.org/drawingml/2006/picture">
                      <pic:pic xmlns:pic="http://schemas.openxmlformats.org/drawingml/2006/picture">
                        <pic:nvPicPr>
                          <pic:cNvPr id="87"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88" name="图片_8_SpCnt_3"/>
                  <wp:cNvGraphicFramePr/>
                  <a:graphic xmlns:a="http://schemas.openxmlformats.org/drawingml/2006/main">
                    <a:graphicData uri="http://schemas.openxmlformats.org/drawingml/2006/picture">
                      <pic:pic xmlns:pic="http://schemas.openxmlformats.org/drawingml/2006/picture">
                        <pic:nvPicPr>
                          <pic:cNvPr id="88"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50F7A0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F73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72F77F">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158</w:t>
            </w:r>
          </w:p>
        </w:tc>
        <w:tc>
          <w:tcPr>
            <w:tcW w:w="1575" w:type="dxa"/>
            <w:vAlign w:val="center"/>
          </w:tcPr>
          <w:p w14:paraId="23455A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41F51E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54C605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542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4E4BE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159</w:t>
            </w:r>
          </w:p>
        </w:tc>
        <w:tc>
          <w:tcPr>
            <w:tcW w:w="1575" w:type="dxa"/>
            <w:vAlign w:val="center"/>
          </w:tcPr>
          <w:p w14:paraId="5E64E4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7D6E03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415FA6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E11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7D221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160</w:t>
            </w:r>
          </w:p>
        </w:tc>
        <w:tc>
          <w:tcPr>
            <w:tcW w:w="1575" w:type="dxa"/>
            <w:vAlign w:val="center"/>
          </w:tcPr>
          <w:p w14:paraId="098724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58F6F6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29D1C4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07A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0C85F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161</w:t>
            </w:r>
          </w:p>
        </w:tc>
        <w:tc>
          <w:tcPr>
            <w:tcW w:w="1575" w:type="dxa"/>
            <w:vAlign w:val="center"/>
          </w:tcPr>
          <w:p w14:paraId="7F57F3C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3337B9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7E76C2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86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3BF29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162</w:t>
            </w:r>
          </w:p>
        </w:tc>
        <w:tc>
          <w:tcPr>
            <w:tcW w:w="1575" w:type="dxa"/>
            <w:vAlign w:val="center"/>
          </w:tcPr>
          <w:p w14:paraId="20427E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66DA7B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4F529D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F1B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69AB3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163</w:t>
            </w:r>
          </w:p>
        </w:tc>
        <w:tc>
          <w:tcPr>
            <w:tcW w:w="1575" w:type="dxa"/>
            <w:vAlign w:val="center"/>
          </w:tcPr>
          <w:p w14:paraId="157873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00297D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7772E8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46B4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226CE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164</w:t>
            </w:r>
          </w:p>
        </w:tc>
        <w:tc>
          <w:tcPr>
            <w:tcW w:w="1575" w:type="dxa"/>
            <w:vAlign w:val="center"/>
          </w:tcPr>
          <w:p w14:paraId="169D0B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53B470A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1B0407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C594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F4A80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165</w:t>
            </w:r>
          </w:p>
        </w:tc>
        <w:tc>
          <w:tcPr>
            <w:tcW w:w="1575" w:type="dxa"/>
            <w:vAlign w:val="center"/>
          </w:tcPr>
          <w:p w14:paraId="2AD2E1B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6CE4B5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0B8BFA0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4C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3BE77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166</w:t>
            </w:r>
          </w:p>
        </w:tc>
        <w:tc>
          <w:tcPr>
            <w:tcW w:w="1575" w:type="dxa"/>
            <w:vAlign w:val="center"/>
          </w:tcPr>
          <w:p w14:paraId="0D84AE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325FFC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1B7367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07AA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54721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167</w:t>
            </w:r>
          </w:p>
        </w:tc>
        <w:tc>
          <w:tcPr>
            <w:tcW w:w="1575" w:type="dxa"/>
            <w:vAlign w:val="center"/>
          </w:tcPr>
          <w:p w14:paraId="2E8D06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590CDA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3282ED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604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127BC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168</w:t>
            </w:r>
          </w:p>
        </w:tc>
        <w:tc>
          <w:tcPr>
            <w:tcW w:w="1575" w:type="dxa"/>
            <w:vAlign w:val="center"/>
          </w:tcPr>
          <w:p w14:paraId="0EBAFB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330217745000 </w:t>
            </w:r>
          </w:p>
        </w:tc>
        <w:tc>
          <w:tcPr>
            <w:tcW w:w="5040" w:type="dxa"/>
            <w:vAlign w:val="center"/>
          </w:tcPr>
          <w:p w14:paraId="6426EB6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0160" cy="19050"/>
                  <wp:effectExtent l="0" t="0" r="0" b="0"/>
                  <wp:wrapNone/>
                  <wp:docPr id="89" name="图片_470"/>
                  <wp:cNvGraphicFramePr/>
                  <a:graphic xmlns:a="http://schemas.openxmlformats.org/drawingml/2006/main">
                    <a:graphicData uri="http://schemas.openxmlformats.org/drawingml/2006/picture">
                      <pic:pic xmlns:pic="http://schemas.openxmlformats.org/drawingml/2006/picture">
                        <pic:nvPicPr>
                          <pic:cNvPr id="89"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对燃气经营者在不具备安全条件的场所储存燃气的行政处罚</w:t>
            </w:r>
          </w:p>
        </w:tc>
        <w:tc>
          <w:tcPr>
            <w:tcW w:w="1875" w:type="dxa"/>
            <w:vAlign w:val="center"/>
          </w:tcPr>
          <w:p w14:paraId="0BCA297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1D08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B39CC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169</w:t>
            </w:r>
          </w:p>
        </w:tc>
        <w:tc>
          <w:tcPr>
            <w:tcW w:w="1575" w:type="dxa"/>
            <w:vAlign w:val="center"/>
          </w:tcPr>
          <w:p w14:paraId="0FE1D2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330217160003 </w:t>
            </w:r>
          </w:p>
        </w:tc>
        <w:tc>
          <w:tcPr>
            <w:tcW w:w="5040" w:type="dxa"/>
            <w:vAlign w:val="center"/>
          </w:tcPr>
          <w:p w14:paraId="358590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对在未经核准的场地存放已充装气瓶的行政处罚</w:t>
            </w:r>
          </w:p>
        </w:tc>
        <w:tc>
          <w:tcPr>
            <w:tcW w:w="1875" w:type="dxa"/>
            <w:vAlign w:val="center"/>
          </w:tcPr>
          <w:p w14:paraId="602429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7DF3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3C81D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170</w:t>
            </w:r>
          </w:p>
        </w:tc>
        <w:tc>
          <w:tcPr>
            <w:tcW w:w="1575" w:type="dxa"/>
            <w:vAlign w:val="center"/>
          </w:tcPr>
          <w:p w14:paraId="3930C78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330217A59000</w:t>
            </w:r>
          </w:p>
        </w:tc>
        <w:tc>
          <w:tcPr>
            <w:tcW w:w="5040" w:type="dxa"/>
            <w:vAlign w:val="center"/>
          </w:tcPr>
          <w:p w14:paraId="643B374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对瓶装燃气经营者未查验并登记购买者身份信息的行政处罚</w:t>
            </w:r>
          </w:p>
        </w:tc>
        <w:tc>
          <w:tcPr>
            <w:tcW w:w="1875" w:type="dxa"/>
            <w:vAlign w:val="center"/>
          </w:tcPr>
          <w:p w14:paraId="7E3463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39DD5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4FC4141C">
            <w:pPr>
              <w:rPr>
                <w:rFonts w:hint="eastAsia"/>
                <w:vertAlign w:val="baseline"/>
                <w:lang w:val="en-US" w:eastAsia="zh-CN"/>
              </w:rPr>
            </w:pPr>
            <w:r>
              <w:rPr>
                <w:rFonts w:hint="eastAsia" w:ascii="仿宋_GB2312" w:hAnsi="仿宋_GB2312" w:eastAsia="仿宋_GB2312" w:cs="仿宋_GB2312"/>
                <w:color w:val="auto"/>
                <w:sz w:val="32"/>
                <w:szCs w:val="32"/>
                <w:lang w:eastAsia="zh-CN"/>
              </w:rPr>
              <w:t>二、公安（共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4533D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F632C1">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4F7F4B6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330209896000 </w:t>
            </w:r>
          </w:p>
        </w:tc>
        <w:tc>
          <w:tcPr>
            <w:tcW w:w="5040" w:type="dxa"/>
            <w:vAlign w:val="center"/>
          </w:tcPr>
          <w:p w14:paraId="286828F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160" cy="19050"/>
                  <wp:effectExtent l="0" t="0" r="0" b="0"/>
                  <wp:wrapNone/>
                  <wp:docPr id="1316" name="图片_36"/>
                  <wp:cNvGraphicFramePr/>
                  <a:graphic xmlns:a="http://schemas.openxmlformats.org/drawingml/2006/main">
                    <a:graphicData uri="http://schemas.openxmlformats.org/drawingml/2006/picture">
                      <pic:pic xmlns:pic="http://schemas.openxmlformats.org/drawingml/2006/picture">
                        <pic:nvPicPr>
                          <pic:cNvPr id="131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对擅自在人行道设置、占用、撤除道路停车泊位的行政处罚</w:t>
            </w:r>
          </w:p>
        </w:tc>
        <w:tc>
          <w:tcPr>
            <w:tcW w:w="1875" w:type="dxa"/>
            <w:vAlign w:val="center"/>
          </w:tcPr>
          <w:p w14:paraId="6C9C4B6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F6C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26D80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E78AB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330209028001 </w:t>
            </w:r>
          </w:p>
        </w:tc>
        <w:tc>
          <w:tcPr>
            <w:tcW w:w="5040" w:type="dxa"/>
            <w:vAlign w:val="center"/>
          </w:tcPr>
          <w:p w14:paraId="560723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对在人行道违法停放机动车的行政处罚</w:t>
            </w:r>
          </w:p>
        </w:tc>
        <w:tc>
          <w:tcPr>
            <w:tcW w:w="1875" w:type="dxa"/>
            <w:vAlign w:val="center"/>
          </w:tcPr>
          <w:p w14:paraId="1742E9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E25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79A8FA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4024E1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330209028002 </w:t>
            </w:r>
          </w:p>
        </w:tc>
        <w:tc>
          <w:tcPr>
            <w:tcW w:w="5040" w:type="dxa"/>
            <w:vAlign w:val="center"/>
          </w:tcPr>
          <w:p w14:paraId="0B0D57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对在人行道违法停放非机动车的行政处罚</w:t>
            </w:r>
          </w:p>
        </w:tc>
        <w:tc>
          <w:tcPr>
            <w:tcW w:w="1875" w:type="dxa"/>
            <w:vAlign w:val="center"/>
          </w:tcPr>
          <w:p w14:paraId="2B2B41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6859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C8DF3ED">
            <w:pPr>
              <w:rPr>
                <w:rFonts w:hint="eastAsia"/>
                <w:vertAlign w:val="baseline"/>
                <w:lang w:val="en-US" w:eastAsia="zh-CN"/>
              </w:rPr>
            </w:pPr>
            <w:r>
              <w:rPr>
                <w:rFonts w:hint="eastAsia" w:ascii="仿宋_GB2312" w:hAnsi="仿宋_GB2312" w:eastAsia="仿宋_GB2312" w:cs="仿宋_GB2312"/>
                <w:color w:val="auto"/>
                <w:sz w:val="32"/>
                <w:szCs w:val="32"/>
                <w:lang w:eastAsia="zh-CN"/>
              </w:rPr>
              <w:t>三、水利（共</w:t>
            </w:r>
            <w:r>
              <w:rPr>
                <w:rFonts w:hint="eastAsia" w:ascii="仿宋_GB2312" w:hAnsi="仿宋_GB2312" w:eastAsia="仿宋_GB2312" w:cs="仿宋_GB2312"/>
                <w:color w:val="auto"/>
                <w:sz w:val="32"/>
                <w:szCs w:val="32"/>
                <w:lang w:val="en-US" w:eastAsia="zh-CN"/>
              </w:rPr>
              <w:t>9项</w:t>
            </w:r>
            <w:r>
              <w:rPr>
                <w:rFonts w:hint="eastAsia" w:ascii="仿宋_GB2312" w:hAnsi="仿宋_GB2312" w:eastAsia="仿宋_GB2312" w:cs="仿宋_GB2312"/>
                <w:color w:val="auto"/>
                <w:sz w:val="32"/>
                <w:szCs w:val="32"/>
                <w:lang w:eastAsia="zh-CN"/>
              </w:rPr>
              <w:t>）</w:t>
            </w:r>
          </w:p>
        </w:tc>
      </w:tr>
      <w:tr w14:paraId="1E699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70CCB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D605C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330219216000 </w:t>
            </w:r>
          </w:p>
        </w:tc>
        <w:tc>
          <w:tcPr>
            <w:tcW w:w="5040" w:type="dxa"/>
            <w:vAlign w:val="center"/>
          </w:tcPr>
          <w:p w14:paraId="508573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（宁波）对在景观河道管理范围内实施洗涤、游泳、设立洗车点等危害水体、损害市容环境行为的行政处罚</w:t>
            </w:r>
          </w:p>
        </w:tc>
        <w:tc>
          <w:tcPr>
            <w:tcW w:w="1875" w:type="dxa"/>
            <w:vAlign w:val="center"/>
          </w:tcPr>
          <w:p w14:paraId="0152FD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F54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8BE2A3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09DEB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330219090000</w:t>
            </w:r>
          </w:p>
        </w:tc>
        <w:tc>
          <w:tcPr>
            <w:tcW w:w="5040" w:type="dxa"/>
            <w:vAlign w:val="center"/>
          </w:tcPr>
          <w:p w14:paraId="3D7E40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对在河道管理范围内从事妨害行洪活动的行政处罚</w:t>
            </w:r>
          </w:p>
        </w:tc>
        <w:tc>
          <w:tcPr>
            <w:tcW w:w="1875" w:type="dxa"/>
            <w:vAlign w:val="center"/>
          </w:tcPr>
          <w:p w14:paraId="59B70E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C0E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D02D1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23BABB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330219073000</w:t>
            </w:r>
          </w:p>
        </w:tc>
        <w:tc>
          <w:tcPr>
            <w:tcW w:w="5040" w:type="dxa"/>
            <w:vAlign w:val="center"/>
          </w:tcPr>
          <w:p w14:paraId="5D3B16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对在崩塌、滑坡危险区或者泥石流易发区从事取土、挖砂、采石等可能造成水土流失活动的行政处罚</w:t>
            </w:r>
          </w:p>
        </w:tc>
        <w:tc>
          <w:tcPr>
            <w:tcW w:w="1875" w:type="dxa"/>
            <w:vAlign w:val="center"/>
          </w:tcPr>
          <w:p w14:paraId="26EC7A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41A3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E9D19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1BA969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330219074000</w:t>
            </w:r>
          </w:p>
        </w:tc>
        <w:tc>
          <w:tcPr>
            <w:tcW w:w="5040" w:type="dxa"/>
            <w:vAlign w:val="center"/>
          </w:tcPr>
          <w:p w14:paraId="0C0CF00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对在禁止开垦坡度以上陡坡地开垦种植农作物，或者在禁止开垦、开发的植物保护带内开垦、开发的行政处罚</w:t>
            </w:r>
          </w:p>
        </w:tc>
        <w:tc>
          <w:tcPr>
            <w:tcW w:w="1875" w:type="dxa"/>
            <w:vAlign w:val="center"/>
          </w:tcPr>
          <w:p w14:paraId="14E97B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3C1B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0E0C1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04E2DA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330219162000</w:t>
            </w:r>
          </w:p>
        </w:tc>
        <w:tc>
          <w:tcPr>
            <w:tcW w:w="5040" w:type="dxa"/>
            <w:vAlign w:val="center"/>
          </w:tcPr>
          <w:p w14:paraId="28CE98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对在河道管理范围内从事禁止行为的行政处罚</w:t>
            </w:r>
          </w:p>
        </w:tc>
        <w:tc>
          <w:tcPr>
            <w:tcW w:w="1875" w:type="dxa"/>
            <w:vAlign w:val="center"/>
          </w:tcPr>
          <w:p w14:paraId="54A0C4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764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F1D8F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4A623AB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330219107000</w:t>
            </w:r>
          </w:p>
        </w:tc>
        <w:tc>
          <w:tcPr>
            <w:tcW w:w="5040" w:type="dxa"/>
            <w:vAlign w:val="center"/>
          </w:tcPr>
          <w:p w14:paraId="5FC16A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对未经许可在河道管理范围内从事有关活动（不含河道采砂）的行政处罚</w:t>
            </w:r>
          </w:p>
        </w:tc>
        <w:tc>
          <w:tcPr>
            <w:tcW w:w="1875" w:type="dxa"/>
            <w:vAlign w:val="center"/>
          </w:tcPr>
          <w:p w14:paraId="0CA562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78E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41ED2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2C02C2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330219082000</w:t>
            </w:r>
          </w:p>
        </w:tc>
        <w:tc>
          <w:tcPr>
            <w:tcW w:w="5040" w:type="dxa"/>
            <w:vAlign w:val="center"/>
          </w:tcPr>
          <w:p w14:paraId="2227C0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对在河道管理范围内未经批准或未按批准要求建设水工程以及涉河建筑物、构筑物的行政处罚</w:t>
            </w:r>
          </w:p>
        </w:tc>
        <w:tc>
          <w:tcPr>
            <w:tcW w:w="1875" w:type="dxa"/>
            <w:vAlign w:val="center"/>
          </w:tcPr>
          <w:p w14:paraId="279EA7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0A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6FDB6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2DC78D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330219091000</w:t>
            </w:r>
          </w:p>
        </w:tc>
        <w:tc>
          <w:tcPr>
            <w:tcW w:w="5040" w:type="dxa"/>
            <w:vAlign w:val="center"/>
          </w:tcPr>
          <w:p w14:paraId="6F3679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对在水利工程管理范围和保护范围内从事禁止性行为的行政处罚</w:t>
            </w:r>
          </w:p>
        </w:tc>
        <w:tc>
          <w:tcPr>
            <w:tcW w:w="1875" w:type="dxa"/>
            <w:vAlign w:val="center"/>
          </w:tcPr>
          <w:p w14:paraId="369611E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D90F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5137D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9</w:t>
            </w:r>
          </w:p>
        </w:tc>
        <w:tc>
          <w:tcPr>
            <w:tcW w:w="1575" w:type="dxa"/>
            <w:vAlign w:val="center"/>
          </w:tcPr>
          <w:p w14:paraId="22D9625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330219041000</w:t>
            </w:r>
          </w:p>
        </w:tc>
        <w:tc>
          <w:tcPr>
            <w:tcW w:w="5040" w:type="dxa"/>
            <w:vAlign w:val="center"/>
          </w:tcPr>
          <w:p w14:paraId="6BB3AD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对影响农村供水正常运行的行政处罚</w:t>
            </w:r>
          </w:p>
        </w:tc>
        <w:tc>
          <w:tcPr>
            <w:tcW w:w="1875" w:type="dxa"/>
            <w:vAlign w:val="center"/>
          </w:tcPr>
          <w:p w14:paraId="37684E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8B7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61BB37FD">
            <w:pPr>
              <w:rPr>
                <w:rFonts w:hint="eastAsia"/>
                <w:vertAlign w:val="baseline"/>
                <w:lang w:val="en-US" w:eastAsia="zh-CN"/>
              </w:rPr>
            </w:pPr>
            <w:r>
              <w:rPr>
                <w:rFonts w:hint="eastAsia" w:ascii="仿宋_GB2312" w:hAnsi="仿宋_GB2312" w:eastAsia="仿宋_GB2312" w:cs="仿宋_GB2312"/>
                <w:color w:val="auto"/>
                <w:sz w:val="32"/>
                <w:szCs w:val="32"/>
                <w:lang w:eastAsia="zh-CN"/>
              </w:rPr>
              <w:t>四、生态环境（共</w:t>
            </w:r>
            <w:r>
              <w:rPr>
                <w:rFonts w:hint="eastAsia" w:ascii="仿宋_GB2312" w:hAnsi="仿宋_GB2312" w:eastAsia="仿宋_GB2312" w:cs="仿宋_GB2312"/>
                <w:color w:val="auto"/>
                <w:sz w:val="32"/>
                <w:szCs w:val="32"/>
                <w:lang w:val="en-US" w:eastAsia="zh-CN"/>
              </w:rPr>
              <w:t>6项</w:t>
            </w:r>
            <w:r>
              <w:rPr>
                <w:rFonts w:hint="eastAsia" w:ascii="仿宋_GB2312" w:hAnsi="仿宋_GB2312" w:eastAsia="仿宋_GB2312" w:cs="仿宋_GB2312"/>
                <w:color w:val="auto"/>
                <w:sz w:val="32"/>
                <w:szCs w:val="32"/>
                <w:lang w:eastAsia="zh-CN"/>
              </w:rPr>
              <w:t>）</w:t>
            </w:r>
          </w:p>
        </w:tc>
      </w:tr>
      <w:tr w14:paraId="7039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1E944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99D12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330216203000 </w:t>
            </w:r>
          </w:p>
        </w:tc>
        <w:tc>
          <w:tcPr>
            <w:tcW w:w="5040" w:type="dxa"/>
            <w:vAlign w:val="center"/>
          </w:tcPr>
          <w:p w14:paraId="3CC582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对将秸秆、食用菌菌糠和菌渣、废农膜随意倾倒或弃留的行政处罚</w:t>
            </w:r>
          </w:p>
        </w:tc>
        <w:tc>
          <w:tcPr>
            <w:tcW w:w="1875" w:type="dxa"/>
            <w:vAlign w:val="center"/>
          </w:tcPr>
          <w:p w14:paraId="245903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E630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8C6B08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B36BF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330216282000 </w:t>
            </w:r>
          </w:p>
        </w:tc>
        <w:tc>
          <w:tcPr>
            <w:tcW w:w="5040" w:type="dxa"/>
            <w:vAlign w:val="center"/>
          </w:tcPr>
          <w:p w14:paraId="48F6EA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对违法在人口集中和其他需特殊保护区域焚烧产生有毒有害烟尘和恶臭气体的行政处罚</w:t>
            </w:r>
          </w:p>
        </w:tc>
        <w:tc>
          <w:tcPr>
            <w:tcW w:w="1875" w:type="dxa"/>
            <w:vAlign w:val="center"/>
          </w:tcPr>
          <w:p w14:paraId="1F71EA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184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7F456C">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235140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330216277002 </w:t>
            </w:r>
          </w:p>
        </w:tc>
        <w:tc>
          <w:tcPr>
            <w:tcW w:w="5040" w:type="dxa"/>
            <w:vAlign w:val="center"/>
          </w:tcPr>
          <w:p w14:paraId="004C27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对露天焚烧秸秆、落叶等产生烟尘污染物质的行政处罚</w:t>
            </w:r>
          </w:p>
        </w:tc>
        <w:tc>
          <w:tcPr>
            <w:tcW w:w="1875" w:type="dxa"/>
            <w:vAlign w:val="center"/>
          </w:tcPr>
          <w:p w14:paraId="1D892B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9A6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44C165">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4</w:t>
            </w:r>
          </w:p>
        </w:tc>
        <w:tc>
          <w:tcPr>
            <w:tcW w:w="1575" w:type="dxa"/>
            <w:vAlign w:val="center"/>
          </w:tcPr>
          <w:p w14:paraId="4E6EEE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330216098000 </w:t>
            </w:r>
          </w:p>
        </w:tc>
        <w:tc>
          <w:tcPr>
            <w:tcW w:w="5040" w:type="dxa"/>
            <w:vAlign w:val="center"/>
          </w:tcPr>
          <w:p w14:paraId="2975FFC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对未按照规定取得证明，在噪声敏感建筑物集中区域夜间进行产生噪声的建筑施工作业的行政处罚</w:t>
            </w:r>
          </w:p>
        </w:tc>
        <w:tc>
          <w:tcPr>
            <w:tcW w:w="1875" w:type="dxa"/>
            <w:vAlign w:val="center"/>
          </w:tcPr>
          <w:p w14:paraId="260E4B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全部（仅限城市市区）</w:t>
            </w:r>
          </w:p>
        </w:tc>
      </w:tr>
      <w:tr w14:paraId="5F76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CF57C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217C5A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330216272000 </w:t>
            </w:r>
          </w:p>
        </w:tc>
        <w:tc>
          <w:tcPr>
            <w:tcW w:w="5040" w:type="dxa"/>
            <w:vAlign w:val="center"/>
          </w:tcPr>
          <w:p w14:paraId="1CEE8F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对文化娱乐场所等商业经营活动造成环境噪声污染的行政处罚</w:t>
            </w:r>
          </w:p>
        </w:tc>
        <w:tc>
          <w:tcPr>
            <w:tcW w:w="1875" w:type="dxa"/>
            <w:vAlign w:val="center"/>
          </w:tcPr>
          <w:p w14:paraId="0838CA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4B5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58943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39BCA62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330216281000 </w:t>
            </w:r>
          </w:p>
        </w:tc>
        <w:tc>
          <w:tcPr>
            <w:tcW w:w="5040" w:type="dxa"/>
            <w:vAlign w:val="center"/>
          </w:tcPr>
          <w:p w14:paraId="75F520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875" w:type="dxa"/>
            <w:vAlign w:val="center"/>
          </w:tcPr>
          <w:p w14:paraId="452A9E5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206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C34C4C7">
            <w:pPr>
              <w:rPr>
                <w:rFonts w:hint="eastAsia"/>
                <w:vertAlign w:val="baseline"/>
                <w:lang w:val="en-US" w:eastAsia="zh-CN"/>
              </w:rPr>
            </w:pPr>
            <w:r>
              <w:rPr>
                <w:rFonts w:hint="eastAsia" w:ascii="仿宋_GB2312" w:hAnsi="仿宋_GB2312" w:eastAsia="仿宋_GB2312" w:cs="仿宋_GB2312"/>
                <w:color w:val="auto"/>
                <w:sz w:val="32"/>
                <w:szCs w:val="32"/>
                <w:lang w:eastAsia="zh-CN"/>
              </w:rPr>
              <w:t>五、农业农村（共</w:t>
            </w:r>
            <w:r>
              <w:rPr>
                <w:rFonts w:hint="eastAsia" w:ascii="仿宋_GB2312" w:hAnsi="仿宋_GB2312" w:eastAsia="仿宋_GB2312" w:cs="仿宋_GB2312"/>
                <w:color w:val="auto"/>
                <w:sz w:val="32"/>
                <w:szCs w:val="32"/>
                <w:lang w:val="en-US" w:eastAsia="zh-CN"/>
              </w:rPr>
              <w:t>8项</w:t>
            </w:r>
            <w:r>
              <w:rPr>
                <w:rFonts w:hint="eastAsia" w:ascii="仿宋_GB2312" w:hAnsi="仿宋_GB2312" w:eastAsia="仿宋_GB2312" w:cs="仿宋_GB2312"/>
                <w:color w:val="auto"/>
                <w:sz w:val="32"/>
                <w:szCs w:val="32"/>
                <w:lang w:eastAsia="zh-CN"/>
              </w:rPr>
              <w:t>）</w:t>
            </w:r>
          </w:p>
        </w:tc>
      </w:tr>
      <w:tr w14:paraId="41648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3A72E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0EE66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330220049000 </w:t>
            </w:r>
          </w:p>
        </w:tc>
        <w:tc>
          <w:tcPr>
            <w:tcW w:w="5040" w:type="dxa"/>
            <w:vAlign w:val="center"/>
          </w:tcPr>
          <w:p w14:paraId="130B86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对在实行城市市容和环境卫生管理的区域外，随意倾倒或者堆放生活垃圾、餐厨垃圾、建筑垃圾等废弃物或者废旧物品的行政处罚</w:t>
            </w:r>
          </w:p>
        </w:tc>
        <w:tc>
          <w:tcPr>
            <w:tcW w:w="1875" w:type="dxa"/>
            <w:vAlign w:val="center"/>
          </w:tcPr>
          <w:p w14:paraId="10EEB4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5C69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25" w:type="dxa"/>
            <w:vAlign w:val="center"/>
          </w:tcPr>
          <w:p w14:paraId="0E45BD5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1C00FD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330220518000 </w:t>
            </w:r>
          </w:p>
        </w:tc>
        <w:tc>
          <w:tcPr>
            <w:tcW w:w="5040" w:type="dxa"/>
            <w:vAlign w:val="center"/>
          </w:tcPr>
          <w:p w14:paraId="3AC7CE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对销售的农作物种子应当包装而没有包装等的行政处罚</w:t>
            </w:r>
          </w:p>
        </w:tc>
        <w:tc>
          <w:tcPr>
            <w:tcW w:w="1875" w:type="dxa"/>
            <w:vAlign w:val="center"/>
          </w:tcPr>
          <w:p w14:paraId="3A0492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6A99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2AC78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3CB91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330220520000 </w:t>
            </w:r>
          </w:p>
        </w:tc>
        <w:tc>
          <w:tcPr>
            <w:tcW w:w="5040" w:type="dxa"/>
            <w:vAlign w:val="center"/>
          </w:tcPr>
          <w:p w14:paraId="20ABED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875" w:type="dxa"/>
            <w:vAlign w:val="center"/>
          </w:tcPr>
          <w:p w14:paraId="4FE89A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部分（吊销捕捞许可证除外）</w:t>
            </w:r>
          </w:p>
        </w:tc>
      </w:tr>
      <w:tr w14:paraId="6B86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9FB4A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7116C9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330220556000 </w:t>
            </w:r>
          </w:p>
        </w:tc>
        <w:tc>
          <w:tcPr>
            <w:tcW w:w="5040" w:type="dxa"/>
            <w:vAlign w:val="center"/>
          </w:tcPr>
          <w:p w14:paraId="71795F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对在闸坝上下拦网捕捞等的行政处罚</w:t>
            </w:r>
          </w:p>
        </w:tc>
        <w:tc>
          <w:tcPr>
            <w:tcW w:w="1875" w:type="dxa"/>
            <w:vAlign w:val="center"/>
          </w:tcPr>
          <w:p w14:paraId="2C235ED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D4DD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B52BD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2B5DE1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330220342000 </w:t>
            </w:r>
          </w:p>
        </w:tc>
        <w:tc>
          <w:tcPr>
            <w:tcW w:w="5040" w:type="dxa"/>
            <w:vAlign w:val="center"/>
          </w:tcPr>
          <w:p w14:paraId="2CA3EE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对拖拉机、联合收割机违规载人的行政处罚</w:t>
            </w:r>
          </w:p>
        </w:tc>
        <w:tc>
          <w:tcPr>
            <w:tcW w:w="1875" w:type="dxa"/>
            <w:vAlign w:val="center"/>
          </w:tcPr>
          <w:p w14:paraId="590B704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4673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D554F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27FF42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330220048000 </w:t>
            </w:r>
          </w:p>
        </w:tc>
        <w:tc>
          <w:tcPr>
            <w:tcW w:w="5040" w:type="dxa"/>
            <w:vAlign w:val="center"/>
          </w:tcPr>
          <w:p w14:paraId="574AE3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对农村村民未经批准或者采取欺骗手段骗取批准，非法占用土地建住宅的行政处罚</w:t>
            </w:r>
          </w:p>
        </w:tc>
        <w:tc>
          <w:tcPr>
            <w:tcW w:w="1875" w:type="dxa"/>
            <w:vAlign w:val="center"/>
          </w:tcPr>
          <w:p w14:paraId="48240D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551C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B6EEA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02AA2D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330220051000 </w:t>
            </w:r>
          </w:p>
        </w:tc>
        <w:tc>
          <w:tcPr>
            <w:tcW w:w="5040" w:type="dxa"/>
            <w:vAlign w:val="center"/>
          </w:tcPr>
          <w:p w14:paraId="5FAFA6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对农药经营者经营劣质农药的行政处罚</w:t>
            </w:r>
          </w:p>
        </w:tc>
        <w:tc>
          <w:tcPr>
            <w:tcW w:w="1875" w:type="dxa"/>
            <w:vAlign w:val="center"/>
          </w:tcPr>
          <w:p w14:paraId="5DF104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2A97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CB447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1A50D9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330220335000 </w:t>
            </w:r>
          </w:p>
        </w:tc>
        <w:tc>
          <w:tcPr>
            <w:tcW w:w="5040" w:type="dxa"/>
            <w:vAlign w:val="center"/>
          </w:tcPr>
          <w:p w14:paraId="6CD8E5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未取得动物诊疗许可证从事动物诊疗活动的行政处罚</w:t>
            </w:r>
          </w:p>
        </w:tc>
        <w:tc>
          <w:tcPr>
            <w:tcW w:w="1875" w:type="dxa"/>
            <w:vAlign w:val="center"/>
          </w:tcPr>
          <w:p w14:paraId="43B4E1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879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C3D342C">
            <w:pPr>
              <w:rPr>
                <w:rFonts w:hint="eastAsia"/>
                <w:vertAlign w:val="baseline"/>
                <w:lang w:val="en-US" w:eastAsia="zh-CN"/>
              </w:rPr>
            </w:pPr>
            <w:r>
              <w:rPr>
                <w:rFonts w:hint="eastAsia" w:ascii="仿宋_GB2312" w:hAnsi="仿宋_GB2312" w:eastAsia="仿宋_GB2312" w:cs="仿宋_GB2312"/>
                <w:color w:val="auto"/>
                <w:sz w:val="32"/>
                <w:szCs w:val="32"/>
                <w:lang w:eastAsia="zh-CN"/>
              </w:rPr>
              <w:t>六、消防救援（共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74B54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8C078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228C48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330295060001 </w:t>
            </w:r>
          </w:p>
        </w:tc>
        <w:tc>
          <w:tcPr>
            <w:tcW w:w="5040" w:type="dxa"/>
            <w:vAlign w:val="center"/>
          </w:tcPr>
          <w:p w14:paraId="4F858B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对在城市道路上私拉电线和插座给电动车充电的行政处罚</w:t>
            </w:r>
          </w:p>
        </w:tc>
        <w:tc>
          <w:tcPr>
            <w:tcW w:w="1875" w:type="dxa"/>
            <w:vAlign w:val="center"/>
          </w:tcPr>
          <w:p w14:paraId="181375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ECE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1D85A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310666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330295046001 </w:t>
            </w:r>
          </w:p>
        </w:tc>
        <w:tc>
          <w:tcPr>
            <w:tcW w:w="5040" w:type="dxa"/>
            <w:vAlign w:val="center"/>
          </w:tcPr>
          <w:p w14:paraId="2F873B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对埋压、圈占、遮挡城市道路上的消火栓的行政处罚</w:t>
            </w:r>
          </w:p>
        </w:tc>
        <w:tc>
          <w:tcPr>
            <w:tcW w:w="1875" w:type="dxa"/>
            <w:vAlign w:val="center"/>
          </w:tcPr>
          <w:p w14:paraId="00225F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0394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BDF04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D35E8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330295022001 </w:t>
            </w:r>
          </w:p>
        </w:tc>
        <w:tc>
          <w:tcPr>
            <w:tcW w:w="5040" w:type="dxa"/>
            <w:vAlign w:val="center"/>
          </w:tcPr>
          <w:p w14:paraId="22BAF5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对占用、堵塞、封闭城市道路上的消防车通道的行政处罚</w:t>
            </w:r>
          </w:p>
        </w:tc>
        <w:tc>
          <w:tcPr>
            <w:tcW w:w="1875" w:type="dxa"/>
            <w:vAlign w:val="center"/>
          </w:tcPr>
          <w:p w14:paraId="0DF90A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A3FC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89C21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45B81E2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330295016001 </w:t>
            </w:r>
          </w:p>
        </w:tc>
        <w:tc>
          <w:tcPr>
            <w:tcW w:w="5040" w:type="dxa"/>
            <w:vAlign w:val="center"/>
          </w:tcPr>
          <w:p w14:paraId="3F25F6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对占用、堵塞、封闭城市道路上的消防登高场地的行政处罚</w:t>
            </w:r>
          </w:p>
        </w:tc>
        <w:tc>
          <w:tcPr>
            <w:tcW w:w="1875" w:type="dxa"/>
            <w:vAlign w:val="center"/>
          </w:tcPr>
          <w:p w14:paraId="5C7743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C311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5B2FA6F">
            <w:pPr>
              <w:rPr>
                <w:rFonts w:hint="eastAsia"/>
                <w:vertAlign w:val="baseline"/>
                <w:lang w:val="en-US" w:eastAsia="zh-CN"/>
              </w:rPr>
            </w:pPr>
            <w:r>
              <w:rPr>
                <w:rFonts w:hint="eastAsia" w:ascii="仿宋_GB2312" w:hAnsi="仿宋_GB2312" w:eastAsia="仿宋_GB2312" w:cs="仿宋_GB2312"/>
                <w:color w:val="auto"/>
                <w:sz w:val="32"/>
                <w:szCs w:val="32"/>
                <w:lang w:eastAsia="zh-CN"/>
              </w:rPr>
              <w:t>七、市场监管（共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6F39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75164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34D076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330231076001 </w:t>
            </w:r>
          </w:p>
        </w:tc>
        <w:tc>
          <w:tcPr>
            <w:tcW w:w="5040" w:type="dxa"/>
            <w:vAlign w:val="center"/>
          </w:tcPr>
          <w:p w14:paraId="0BA403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对在室外公共场所无照经营的行政处罚</w:t>
            </w:r>
          </w:p>
        </w:tc>
        <w:tc>
          <w:tcPr>
            <w:tcW w:w="1875" w:type="dxa"/>
            <w:vAlign w:val="center"/>
          </w:tcPr>
          <w:p w14:paraId="0C3FCB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4842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15" w:type="dxa"/>
            <w:gridSpan w:val="4"/>
            <w:vAlign w:val="center"/>
          </w:tcPr>
          <w:p w14:paraId="5D1FFF9C">
            <w:pPr>
              <w:rPr>
                <w:rFonts w:hint="eastAsia"/>
                <w:vertAlign w:val="baseline"/>
                <w:lang w:val="en-US" w:eastAsia="zh-CN"/>
              </w:rPr>
            </w:pPr>
            <w:r>
              <w:rPr>
                <w:rFonts w:hint="eastAsia" w:ascii="仿宋_GB2312" w:hAnsi="仿宋_GB2312" w:eastAsia="仿宋_GB2312" w:cs="仿宋_GB2312"/>
                <w:color w:val="auto"/>
                <w:sz w:val="32"/>
                <w:szCs w:val="32"/>
                <w:lang w:eastAsia="zh-CN"/>
              </w:rPr>
              <w:t>八、自然资源（共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7B158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44571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E88AC2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330215041001 </w:t>
            </w:r>
          </w:p>
        </w:tc>
        <w:tc>
          <w:tcPr>
            <w:tcW w:w="5040" w:type="dxa"/>
            <w:vAlign w:val="center"/>
          </w:tcPr>
          <w:p w14:paraId="3EED11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对未取得建设工程规划许可证进行建设的行政处罚</w:t>
            </w:r>
          </w:p>
        </w:tc>
        <w:tc>
          <w:tcPr>
            <w:tcW w:w="1875" w:type="dxa"/>
            <w:vAlign w:val="center"/>
          </w:tcPr>
          <w:p w14:paraId="1266A7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672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19E7D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83CB0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330215041002 </w:t>
            </w:r>
          </w:p>
        </w:tc>
        <w:tc>
          <w:tcPr>
            <w:tcW w:w="5040" w:type="dxa"/>
            <w:vAlign w:val="center"/>
          </w:tcPr>
          <w:p w14:paraId="6DBB88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对未按照建设工程规划许可证的规定进行建设的行政处罚</w:t>
            </w:r>
          </w:p>
        </w:tc>
        <w:tc>
          <w:tcPr>
            <w:tcW w:w="1875" w:type="dxa"/>
            <w:vAlign w:val="center"/>
          </w:tcPr>
          <w:p w14:paraId="736008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FD6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0564B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833D4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330215073000 </w:t>
            </w:r>
          </w:p>
        </w:tc>
        <w:tc>
          <w:tcPr>
            <w:tcW w:w="5040" w:type="dxa"/>
            <w:vAlign w:val="center"/>
          </w:tcPr>
          <w:p w14:paraId="0DDF783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0160" cy="19050"/>
                  <wp:effectExtent l="0" t="0" r="0" b="0"/>
                  <wp:wrapNone/>
                  <wp:docPr id="838" name="图片_13"/>
                  <wp:cNvGraphicFramePr/>
                  <a:graphic xmlns:a="http://schemas.openxmlformats.org/drawingml/2006/main">
                    <a:graphicData uri="http://schemas.openxmlformats.org/drawingml/2006/picture">
                      <pic:pic xmlns:pic="http://schemas.openxmlformats.org/drawingml/2006/picture">
                        <pic:nvPicPr>
                          <pic:cNvPr id="838"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对房屋使用人擅自改变建设工程规划许可证确定的房屋用途的行政处罚</w:t>
            </w:r>
          </w:p>
        </w:tc>
        <w:tc>
          <w:tcPr>
            <w:tcW w:w="1875" w:type="dxa"/>
            <w:vAlign w:val="center"/>
          </w:tcPr>
          <w:p w14:paraId="771EAB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7D0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70589F51">
            <w:pPr>
              <w:rPr>
                <w:rFonts w:hint="eastAsia"/>
                <w:vertAlign w:val="baseline"/>
                <w:lang w:val="en-US" w:eastAsia="zh-CN"/>
              </w:rPr>
            </w:pPr>
            <w:r>
              <w:rPr>
                <w:rFonts w:hint="eastAsia" w:ascii="仿宋_GB2312" w:hAnsi="仿宋_GB2312" w:eastAsia="仿宋_GB2312" w:cs="仿宋_GB2312"/>
                <w:color w:val="auto"/>
                <w:sz w:val="32"/>
                <w:szCs w:val="32"/>
                <w:lang w:eastAsia="zh-CN"/>
              </w:rPr>
              <w:t>九、应急管理（共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7163B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25" w:type="dxa"/>
            <w:vAlign w:val="center"/>
          </w:tcPr>
          <w:p w14:paraId="7880EE7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4E746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330225023001 </w:t>
            </w:r>
          </w:p>
        </w:tc>
        <w:tc>
          <w:tcPr>
            <w:tcW w:w="5040" w:type="dxa"/>
            <w:vAlign w:val="center"/>
          </w:tcPr>
          <w:p w14:paraId="10AEEF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对未取得烟花爆竹零售经营许可证经营的行政处罚</w:t>
            </w:r>
          </w:p>
        </w:tc>
        <w:tc>
          <w:tcPr>
            <w:tcW w:w="1875" w:type="dxa"/>
            <w:vAlign w:val="center"/>
          </w:tcPr>
          <w:p w14:paraId="0C1C8D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82EB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DE8E9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3C42C1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330225023004 </w:t>
            </w:r>
          </w:p>
        </w:tc>
        <w:tc>
          <w:tcPr>
            <w:tcW w:w="5040" w:type="dxa"/>
            <w:vAlign w:val="center"/>
          </w:tcPr>
          <w:p w14:paraId="2ADA058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对烟花爆竹零售经营单位销售非法生产、经营的烟花爆竹，或销售应当由专业燃放人员燃放的烟花爆竹的行政处罚</w:t>
            </w:r>
          </w:p>
        </w:tc>
        <w:tc>
          <w:tcPr>
            <w:tcW w:w="1875" w:type="dxa"/>
            <w:vAlign w:val="center"/>
          </w:tcPr>
          <w:p w14:paraId="6BA9A6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9547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A2630CF">
            <w:pPr>
              <w:rPr>
                <w:rFonts w:hint="eastAsia"/>
                <w:vertAlign w:val="baseline"/>
                <w:lang w:val="en-US" w:eastAsia="zh-CN"/>
              </w:rPr>
            </w:pPr>
            <w:r>
              <w:rPr>
                <w:rFonts w:hint="eastAsia" w:ascii="仿宋_GB2312" w:hAnsi="仿宋_GB2312" w:eastAsia="仿宋_GB2312" w:cs="仿宋_GB2312"/>
                <w:color w:val="auto"/>
                <w:sz w:val="32"/>
                <w:szCs w:val="32"/>
                <w:lang w:eastAsia="zh-CN"/>
              </w:rPr>
              <w:t>十、民宗（共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05B2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054D4BB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6BA41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330241012000 </w:t>
            </w:r>
          </w:p>
        </w:tc>
        <w:tc>
          <w:tcPr>
            <w:tcW w:w="5040" w:type="dxa"/>
            <w:vAlign w:val="center"/>
          </w:tcPr>
          <w:p w14:paraId="7716FE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对假冒宗教教职人员进行宗教活动或骗取钱财等违法活动的行政处罚</w:t>
            </w:r>
          </w:p>
        </w:tc>
        <w:tc>
          <w:tcPr>
            <w:tcW w:w="1875" w:type="dxa"/>
            <w:vAlign w:val="center"/>
          </w:tcPr>
          <w:p w14:paraId="2DDF27F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BC9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98BA3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1C480F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330241027000 </w:t>
            </w:r>
          </w:p>
        </w:tc>
        <w:tc>
          <w:tcPr>
            <w:tcW w:w="5040" w:type="dxa"/>
            <w:vAlign w:val="center"/>
          </w:tcPr>
          <w:p w14:paraId="64BE96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对宗教教职人员组织、主持未经批准的在宗教活动场所外举行的宗教活动的行政处罚</w:t>
            </w:r>
          </w:p>
        </w:tc>
        <w:tc>
          <w:tcPr>
            <w:tcW w:w="1875" w:type="dxa"/>
            <w:vAlign w:val="center"/>
          </w:tcPr>
          <w:p w14:paraId="2C361C9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7D24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7AF20DC">
            <w:pPr>
              <w:rPr>
                <w:rFonts w:hint="eastAsia"/>
                <w:vertAlign w:val="baseline"/>
                <w:lang w:val="en-US" w:eastAsia="zh-CN"/>
              </w:rPr>
            </w:pPr>
            <w:r>
              <w:rPr>
                <w:rFonts w:hint="eastAsia" w:ascii="仿宋_GB2312" w:hAnsi="仿宋_GB2312" w:eastAsia="仿宋_GB2312" w:cs="仿宋_GB2312"/>
                <w:color w:val="auto"/>
                <w:sz w:val="32"/>
                <w:szCs w:val="32"/>
                <w:lang w:eastAsia="zh-CN"/>
              </w:rPr>
              <w:t>十一、林业（共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63818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5" w:type="dxa"/>
            <w:vAlign w:val="center"/>
          </w:tcPr>
          <w:p w14:paraId="20E9D87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DC312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330264069002 </w:t>
            </w:r>
          </w:p>
        </w:tc>
        <w:tc>
          <w:tcPr>
            <w:tcW w:w="5040" w:type="dxa"/>
            <w:vAlign w:val="center"/>
          </w:tcPr>
          <w:p w14:paraId="784BCA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对滥伐林木的行政处罚</w:t>
            </w:r>
          </w:p>
        </w:tc>
        <w:tc>
          <w:tcPr>
            <w:tcW w:w="1875" w:type="dxa"/>
            <w:vAlign w:val="center"/>
          </w:tcPr>
          <w:p w14:paraId="6B7FB5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DD6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E9185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13E0395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330264072000 </w:t>
            </w:r>
          </w:p>
        </w:tc>
        <w:tc>
          <w:tcPr>
            <w:tcW w:w="5040" w:type="dxa"/>
            <w:vAlign w:val="center"/>
          </w:tcPr>
          <w:p w14:paraId="60E67DE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对开垦、采石、采砂、采土等造成林木或林地毁坏的行政处罚</w:t>
            </w:r>
          </w:p>
        </w:tc>
        <w:tc>
          <w:tcPr>
            <w:tcW w:w="1875" w:type="dxa"/>
            <w:vAlign w:val="center"/>
          </w:tcPr>
          <w:p w14:paraId="7EDC0B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D1E6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1C295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4753C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330264075000 </w:t>
            </w:r>
          </w:p>
        </w:tc>
        <w:tc>
          <w:tcPr>
            <w:tcW w:w="5040" w:type="dxa"/>
            <w:vAlign w:val="center"/>
          </w:tcPr>
          <w:p w14:paraId="5D5818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对未经林业部门审核同意擅自改变林地用途的行政处罚</w:t>
            </w:r>
          </w:p>
        </w:tc>
        <w:tc>
          <w:tcPr>
            <w:tcW w:w="1875" w:type="dxa"/>
            <w:vAlign w:val="center"/>
          </w:tcPr>
          <w:p w14:paraId="5C21C7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5159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4304B1EE">
            <w:pPr>
              <w:rPr>
                <w:rFonts w:hint="eastAsia"/>
                <w:vertAlign w:val="baseline"/>
                <w:lang w:val="en-US" w:eastAsia="zh-CN"/>
              </w:rPr>
            </w:pPr>
            <w:r>
              <w:rPr>
                <w:rFonts w:hint="eastAsia" w:ascii="仿宋_GB2312" w:hAnsi="仿宋_GB2312" w:eastAsia="仿宋_GB2312" w:cs="仿宋_GB2312"/>
                <w:color w:val="auto"/>
                <w:sz w:val="32"/>
                <w:szCs w:val="32"/>
                <w:lang w:eastAsia="zh-CN"/>
              </w:rPr>
              <w:t>十二、文化旅游（共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5D623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25" w:type="dxa"/>
            <w:vAlign w:val="center"/>
          </w:tcPr>
          <w:p w14:paraId="02E93C2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65052F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330222027000 </w:t>
            </w:r>
          </w:p>
        </w:tc>
        <w:tc>
          <w:tcPr>
            <w:tcW w:w="5040" w:type="dxa"/>
            <w:vAlign w:val="center"/>
          </w:tcPr>
          <w:p w14:paraId="52B735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对以政府或政府部门的名义举办营业性演出，或营业性演出冠以“中国”“中华”“全国”“国际”等字样的行政处罚</w:t>
            </w:r>
          </w:p>
        </w:tc>
        <w:tc>
          <w:tcPr>
            <w:tcW w:w="1875" w:type="dxa"/>
            <w:vAlign w:val="center"/>
          </w:tcPr>
          <w:p w14:paraId="76BBA34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部分（吊销营业性演出许可证除外）</w:t>
            </w:r>
          </w:p>
        </w:tc>
      </w:tr>
      <w:tr w14:paraId="36183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0E8F9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B15D2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330222009000 </w:t>
            </w:r>
          </w:p>
        </w:tc>
        <w:tc>
          <w:tcPr>
            <w:tcW w:w="5040" w:type="dxa"/>
            <w:vAlign w:val="center"/>
          </w:tcPr>
          <w:p w14:paraId="507BEB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对互联网上网服务营业场所经营单位在规定的营业时间以外营业，接纳未成年人进入营业场所等的行政处罚</w:t>
            </w:r>
          </w:p>
        </w:tc>
        <w:tc>
          <w:tcPr>
            <w:tcW w:w="1875" w:type="dxa"/>
            <w:vAlign w:val="center"/>
          </w:tcPr>
          <w:p w14:paraId="4A3229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部分（责令停业整顿、吊销网络文化经营许可证除外）</w:t>
            </w:r>
          </w:p>
        </w:tc>
      </w:tr>
      <w:tr w14:paraId="2968E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79B8E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5BFA8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330222042000 </w:t>
            </w:r>
          </w:p>
        </w:tc>
        <w:tc>
          <w:tcPr>
            <w:tcW w:w="5040" w:type="dxa"/>
            <w:vAlign w:val="center"/>
          </w:tcPr>
          <w:p w14:paraId="50ADDA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对娱乐场所未按规定悬挂警示标志、未成年人禁入或限入标志的行政处罚</w:t>
            </w:r>
          </w:p>
        </w:tc>
        <w:tc>
          <w:tcPr>
            <w:tcW w:w="1875" w:type="dxa"/>
            <w:vAlign w:val="center"/>
          </w:tcPr>
          <w:p w14:paraId="3D90EE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88F7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D8748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30308E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330222048000 </w:t>
            </w:r>
          </w:p>
        </w:tc>
        <w:tc>
          <w:tcPr>
            <w:tcW w:w="5040" w:type="dxa"/>
            <w:vAlign w:val="center"/>
          </w:tcPr>
          <w:p w14:paraId="4630257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对娱乐场所未在显著位置悬挂娱乐经营许可证、未成年人禁入或限入标志，标志未注明举报电话的行政处罚</w:t>
            </w:r>
          </w:p>
        </w:tc>
        <w:tc>
          <w:tcPr>
            <w:tcW w:w="1875" w:type="dxa"/>
            <w:vAlign w:val="center"/>
          </w:tcPr>
          <w:p w14:paraId="2F2A4B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66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4EDFA283">
            <w:pPr>
              <w:rPr>
                <w:rFonts w:hint="eastAsia"/>
                <w:vertAlign w:val="baseline"/>
                <w:lang w:val="en-US" w:eastAsia="zh-CN"/>
              </w:rPr>
            </w:pPr>
            <w:r>
              <w:rPr>
                <w:rFonts w:hint="eastAsia" w:ascii="仿宋_GB2312" w:hAnsi="仿宋_GB2312" w:eastAsia="仿宋_GB2312" w:cs="仿宋_GB2312"/>
                <w:color w:val="auto"/>
                <w:sz w:val="32"/>
                <w:szCs w:val="32"/>
                <w:lang w:eastAsia="zh-CN"/>
              </w:rPr>
              <w:t>十三、广电（共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2A4CA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38E9A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783E19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330232027000 </w:t>
            </w:r>
          </w:p>
        </w:tc>
        <w:tc>
          <w:tcPr>
            <w:tcW w:w="5040" w:type="dxa"/>
            <w:vAlign w:val="center"/>
          </w:tcPr>
          <w:p w14:paraId="4A70885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对擅自安装和使用卫星地面接收设施的行政处罚</w:t>
            </w:r>
          </w:p>
        </w:tc>
        <w:tc>
          <w:tcPr>
            <w:tcW w:w="1875" w:type="dxa"/>
            <w:vAlign w:val="center"/>
          </w:tcPr>
          <w:p w14:paraId="71409B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B55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8EEA4CD">
            <w:pPr>
              <w:rPr>
                <w:rFonts w:hint="eastAsia"/>
                <w:vertAlign w:val="baseline"/>
                <w:lang w:val="en-US" w:eastAsia="zh-CN"/>
              </w:rPr>
            </w:pPr>
            <w:r>
              <w:rPr>
                <w:rFonts w:hint="eastAsia" w:ascii="仿宋_GB2312" w:hAnsi="仿宋_GB2312" w:eastAsia="仿宋_GB2312" w:cs="仿宋_GB2312"/>
                <w:color w:val="auto"/>
                <w:sz w:val="32"/>
                <w:szCs w:val="32"/>
                <w:lang w:eastAsia="zh-CN"/>
              </w:rPr>
              <w:t>十四、卫生健康（共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75037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4615E7C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5B24B4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330223064002 </w:t>
            </w:r>
          </w:p>
        </w:tc>
        <w:tc>
          <w:tcPr>
            <w:tcW w:w="5040" w:type="dxa"/>
            <w:vAlign w:val="center"/>
          </w:tcPr>
          <w:p w14:paraId="46CB4E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对非法为他人施行计划生育手术的行政处罚</w:t>
            </w:r>
          </w:p>
        </w:tc>
        <w:tc>
          <w:tcPr>
            <w:tcW w:w="1875" w:type="dxa"/>
            <w:vAlign w:val="center"/>
          </w:tcPr>
          <w:p w14:paraId="3503923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696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F31B3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1F4C10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330223064003 </w:t>
            </w:r>
          </w:p>
        </w:tc>
        <w:tc>
          <w:tcPr>
            <w:tcW w:w="5040" w:type="dxa"/>
            <w:vAlign w:val="center"/>
          </w:tcPr>
          <w:p w14:paraId="54294B6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对利用超声技术和其他技术手段为他人进行非医学需要的胎儿性别鉴定或者选择性别的人工终止妊娠的行政处罚</w:t>
            </w:r>
          </w:p>
        </w:tc>
        <w:tc>
          <w:tcPr>
            <w:tcW w:w="1875" w:type="dxa"/>
            <w:vAlign w:val="center"/>
          </w:tcPr>
          <w:p w14:paraId="3D76E8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69E7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22019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099B16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330223087001 </w:t>
            </w:r>
          </w:p>
        </w:tc>
        <w:tc>
          <w:tcPr>
            <w:tcW w:w="5040" w:type="dxa"/>
            <w:vAlign w:val="center"/>
          </w:tcPr>
          <w:p w14:paraId="79DE056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对介绍、组织孕妇实施非医学需要的胎儿性别鉴定或者选择性别人工终止妊娠的行政处罚</w:t>
            </w:r>
          </w:p>
        </w:tc>
        <w:tc>
          <w:tcPr>
            <w:tcW w:w="1875" w:type="dxa"/>
            <w:vAlign w:val="center"/>
          </w:tcPr>
          <w:p w14:paraId="196884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62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A80B8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514DE3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330223087002 </w:t>
            </w:r>
          </w:p>
        </w:tc>
        <w:tc>
          <w:tcPr>
            <w:tcW w:w="5040" w:type="dxa"/>
            <w:vAlign w:val="center"/>
          </w:tcPr>
          <w:p w14:paraId="4598609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对经批准实施人工终止妊娠手术的机构未建立真实完整的终止妊娠药品购进记录或者未按照规定为终止妊娠药品使用者建立完整用药档案的行政处罚</w:t>
            </w:r>
          </w:p>
        </w:tc>
        <w:tc>
          <w:tcPr>
            <w:tcW w:w="1875" w:type="dxa"/>
            <w:vAlign w:val="center"/>
          </w:tcPr>
          <w:p w14:paraId="7AB278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90DA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628A073D">
            <w:pPr>
              <w:rPr>
                <w:rFonts w:hint="eastAsia"/>
                <w:vertAlign w:val="baseline"/>
                <w:lang w:val="en-US" w:eastAsia="zh-CN"/>
              </w:rPr>
            </w:pPr>
            <w:r>
              <w:rPr>
                <w:rFonts w:hint="eastAsia" w:ascii="仿宋_GB2312" w:hAnsi="仿宋_GB2312" w:eastAsia="仿宋_GB2312" w:cs="仿宋_GB2312"/>
                <w:color w:val="auto"/>
                <w:sz w:val="32"/>
                <w:szCs w:val="32"/>
                <w:lang w:eastAsia="zh-CN"/>
              </w:rPr>
              <w:t>十五、教育（共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5BF79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6015C28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93644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330205003000</w:t>
            </w:r>
          </w:p>
        </w:tc>
        <w:tc>
          <w:tcPr>
            <w:tcW w:w="5040" w:type="dxa"/>
            <w:vAlign w:val="center"/>
          </w:tcPr>
          <w:p w14:paraId="0456BF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对违反国家有关规定举办学校或者其他教育机构的行政处罚</w:t>
            </w:r>
          </w:p>
        </w:tc>
        <w:tc>
          <w:tcPr>
            <w:tcW w:w="1875" w:type="dxa"/>
            <w:vAlign w:val="center"/>
          </w:tcPr>
          <w:p w14:paraId="68C0D5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40AD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5DCBC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131DB0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330205007000</w:t>
            </w:r>
          </w:p>
        </w:tc>
        <w:tc>
          <w:tcPr>
            <w:tcW w:w="5040" w:type="dxa"/>
            <w:vAlign w:val="center"/>
          </w:tcPr>
          <w:p w14:paraId="369230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对民办学校擅自改变民办学校名称、层次、类别和举办者（吊销办学许可证除外）的行政处罚</w:t>
            </w:r>
          </w:p>
        </w:tc>
        <w:tc>
          <w:tcPr>
            <w:tcW w:w="1875" w:type="dxa"/>
            <w:vAlign w:val="center"/>
          </w:tcPr>
          <w:p w14:paraId="33AA58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956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0252E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072F33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330205006000 </w:t>
            </w:r>
          </w:p>
        </w:tc>
        <w:tc>
          <w:tcPr>
            <w:tcW w:w="5040" w:type="dxa"/>
            <w:vAlign w:val="center"/>
          </w:tcPr>
          <w:p w14:paraId="269D19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对民办学校发布虚假招生简章或者广告，骗取钱财（吊销办学许可证除外）的行政处罚</w:t>
            </w:r>
          </w:p>
        </w:tc>
        <w:tc>
          <w:tcPr>
            <w:tcW w:w="1875" w:type="dxa"/>
            <w:vAlign w:val="center"/>
          </w:tcPr>
          <w:p w14:paraId="345C457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bl>
    <w:p w14:paraId="655935B5">
      <w:pPr>
        <w:bidi w:val="0"/>
        <w:ind w:firstLine="324" w:firstLineChars="0"/>
        <w:jc w:val="left"/>
        <w:rPr>
          <w:lang w:val="en-US" w:eastAsia="zh-CN"/>
        </w:rPr>
      </w:pPr>
    </w:p>
    <w:p w14:paraId="400290AE">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518"/>
    <w:rsid w:val="000C6386"/>
    <w:rsid w:val="000C7F8C"/>
    <w:rsid w:val="00115D60"/>
    <w:rsid w:val="0015553A"/>
    <w:rsid w:val="00163824"/>
    <w:rsid w:val="00261DAC"/>
    <w:rsid w:val="00356BB3"/>
    <w:rsid w:val="003677DC"/>
    <w:rsid w:val="00380ED6"/>
    <w:rsid w:val="003F7559"/>
    <w:rsid w:val="00443CA7"/>
    <w:rsid w:val="00466E28"/>
    <w:rsid w:val="00505E79"/>
    <w:rsid w:val="006B1B65"/>
    <w:rsid w:val="00700FEF"/>
    <w:rsid w:val="007236CB"/>
    <w:rsid w:val="0075549E"/>
    <w:rsid w:val="0079189B"/>
    <w:rsid w:val="007D2A1B"/>
    <w:rsid w:val="007F501C"/>
    <w:rsid w:val="008D2221"/>
    <w:rsid w:val="00931F82"/>
    <w:rsid w:val="00936578"/>
    <w:rsid w:val="009A5492"/>
    <w:rsid w:val="00AC704D"/>
    <w:rsid w:val="00B24D48"/>
    <w:rsid w:val="00BA5246"/>
    <w:rsid w:val="00BA6A3B"/>
    <w:rsid w:val="00C318B9"/>
    <w:rsid w:val="00C55EB5"/>
    <w:rsid w:val="00C94AC8"/>
    <w:rsid w:val="00D00CB7"/>
    <w:rsid w:val="00D150BC"/>
    <w:rsid w:val="00D7066E"/>
    <w:rsid w:val="00E17B0F"/>
    <w:rsid w:val="00EC4AD6"/>
    <w:rsid w:val="00F7548D"/>
    <w:rsid w:val="00FB638C"/>
    <w:rsid w:val="010000C8"/>
    <w:rsid w:val="01013074"/>
    <w:rsid w:val="0104601C"/>
    <w:rsid w:val="011A278E"/>
    <w:rsid w:val="011A444C"/>
    <w:rsid w:val="011A4686"/>
    <w:rsid w:val="01206EF5"/>
    <w:rsid w:val="012614A7"/>
    <w:rsid w:val="012C6DE5"/>
    <w:rsid w:val="012E55C0"/>
    <w:rsid w:val="01323BD9"/>
    <w:rsid w:val="01357731"/>
    <w:rsid w:val="013A5207"/>
    <w:rsid w:val="013D04AD"/>
    <w:rsid w:val="01415AF3"/>
    <w:rsid w:val="014A1AE0"/>
    <w:rsid w:val="014A35AD"/>
    <w:rsid w:val="014B6D48"/>
    <w:rsid w:val="0150285A"/>
    <w:rsid w:val="01594962"/>
    <w:rsid w:val="015D63DE"/>
    <w:rsid w:val="015E65CE"/>
    <w:rsid w:val="01662941"/>
    <w:rsid w:val="016E217B"/>
    <w:rsid w:val="016F046F"/>
    <w:rsid w:val="016F54F5"/>
    <w:rsid w:val="01747BE2"/>
    <w:rsid w:val="0177391E"/>
    <w:rsid w:val="017C2B46"/>
    <w:rsid w:val="01802BC7"/>
    <w:rsid w:val="019007B6"/>
    <w:rsid w:val="0191463D"/>
    <w:rsid w:val="0195400E"/>
    <w:rsid w:val="01983780"/>
    <w:rsid w:val="019F2EEB"/>
    <w:rsid w:val="01A83111"/>
    <w:rsid w:val="01AD210F"/>
    <w:rsid w:val="01AF57BD"/>
    <w:rsid w:val="01B1028A"/>
    <w:rsid w:val="01B22ABC"/>
    <w:rsid w:val="01B301FF"/>
    <w:rsid w:val="01B50ABF"/>
    <w:rsid w:val="01BA0C7E"/>
    <w:rsid w:val="01BB7C66"/>
    <w:rsid w:val="01BD4BB8"/>
    <w:rsid w:val="01C32081"/>
    <w:rsid w:val="01C77043"/>
    <w:rsid w:val="01CB1599"/>
    <w:rsid w:val="01CB5A92"/>
    <w:rsid w:val="01D246A3"/>
    <w:rsid w:val="01D363EA"/>
    <w:rsid w:val="01D8577C"/>
    <w:rsid w:val="01DA16DE"/>
    <w:rsid w:val="01DF733B"/>
    <w:rsid w:val="01E82F4D"/>
    <w:rsid w:val="01E947B1"/>
    <w:rsid w:val="01EA0BA0"/>
    <w:rsid w:val="01F43078"/>
    <w:rsid w:val="01F85C7A"/>
    <w:rsid w:val="01F86EC3"/>
    <w:rsid w:val="01F92ACF"/>
    <w:rsid w:val="01F96EDB"/>
    <w:rsid w:val="01FF5E01"/>
    <w:rsid w:val="02063559"/>
    <w:rsid w:val="020854B9"/>
    <w:rsid w:val="02097AB9"/>
    <w:rsid w:val="0214543A"/>
    <w:rsid w:val="02165041"/>
    <w:rsid w:val="021821F8"/>
    <w:rsid w:val="021944D4"/>
    <w:rsid w:val="02196AF9"/>
    <w:rsid w:val="02231D6A"/>
    <w:rsid w:val="022954A0"/>
    <w:rsid w:val="022F09C8"/>
    <w:rsid w:val="02320A13"/>
    <w:rsid w:val="0233007F"/>
    <w:rsid w:val="0236740C"/>
    <w:rsid w:val="023C365A"/>
    <w:rsid w:val="024247E6"/>
    <w:rsid w:val="02427B09"/>
    <w:rsid w:val="024E04B6"/>
    <w:rsid w:val="025056FE"/>
    <w:rsid w:val="02742B7D"/>
    <w:rsid w:val="027C26FF"/>
    <w:rsid w:val="028269BB"/>
    <w:rsid w:val="02925C2E"/>
    <w:rsid w:val="02933B71"/>
    <w:rsid w:val="02984BC4"/>
    <w:rsid w:val="02985868"/>
    <w:rsid w:val="02997F97"/>
    <w:rsid w:val="029C5B3E"/>
    <w:rsid w:val="02A158E8"/>
    <w:rsid w:val="02A40AF6"/>
    <w:rsid w:val="02A953EB"/>
    <w:rsid w:val="02AA3D53"/>
    <w:rsid w:val="02AF1BC9"/>
    <w:rsid w:val="02B90835"/>
    <w:rsid w:val="02C06DD7"/>
    <w:rsid w:val="02C705F0"/>
    <w:rsid w:val="02CA1BC7"/>
    <w:rsid w:val="02CF6275"/>
    <w:rsid w:val="02D04DB0"/>
    <w:rsid w:val="02D8680B"/>
    <w:rsid w:val="02DD11CE"/>
    <w:rsid w:val="02DD3F37"/>
    <w:rsid w:val="02DF63CF"/>
    <w:rsid w:val="02E467AE"/>
    <w:rsid w:val="02F05940"/>
    <w:rsid w:val="02F234C2"/>
    <w:rsid w:val="02F73D29"/>
    <w:rsid w:val="02FC54B2"/>
    <w:rsid w:val="03114B19"/>
    <w:rsid w:val="0311735A"/>
    <w:rsid w:val="0314642F"/>
    <w:rsid w:val="03215190"/>
    <w:rsid w:val="03283752"/>
    <w:rsid w:val="032A6298"/>
    <w:rsid w:val="032B2217"/>
    <w:rsid w:val="03322566"/>
    <w:rsid w:val="033630ED"/>
    <w:rsid w:val="033A2CB6"/>
    <w:rsid w:val="03416A8A"/>
    <w:rsid w:val="034248BA"/>
    <w:rsid w:val="035432DD"/>
    <w:rsid w:val="0357616D"/>
    <w:rsid w:val="035C3545"/>
    <w:rsid w:val="03607C16"/>
    <w:rsid w:val="03647020"/>
    <w:rsid w:val="036F0293"/>
    <w:rsid w:val="03702A10"/>
    <w:rsid w:val="03703C5D"/>
    <w:rsid w:val="03726E26"/>
    <w:rsid w:val="037410AF"/>
    <w:rsid w:val="03753B5F"/>
    <w:rsid w:val="03757C4A"/>
    <w:rsid w:val="037A5126"/>
    <w:rsid w:val="0386415D"/>
    <w:rsid w:val="03990854"/>
    <w:rsid w:val="03A45393"/>
    <w:rsid w:val="03AB04CB"/>
    <w:rsid w:val="03B132B8"/>
    <w:rsid w:val="03B16298"/>
    <w:rsid w:val="03B465E2"/>
    <w:rsid w:val="03B74D9D"/>
    <w:rsid w:val="03BA5EB1"/>
    <w:rsid w:val="03BD0195"/>
    <w:rsid w:val="03BD4F66"/>
    <w:rsid w:val="03C30E8B"/>
    <w:rsid w:val="03D638CA"/>
    <w:rsid w:val="03E42FBB"/>
    <w:rsid w:val="03F31C23"/>
    <w:rsid w:val="0401360B"/>
    <w:rsid w:val="04021B4E"/>
    <w:rsid w:val="040324C9"/>
    <w:rsid w:val="040A3AEE"/>
    <w:rsid w:val="04155DD1"/>
    <w:rsid w:val="0420440C"/>
    <w:rsid w:val="04270599"/>
    <w:rsid w:val="04295F9D"/>
    <w:rsid w:val="04322C5A"/>
    <w:rsid w:val="04331803"/>
    <w:rsid w:val="0438795D"/>
    <w:rsid w:val="043B35A8"/>
    <w:rsid w:val="043B5D29"/>
    <w:rsid w:val="043F68E2"/>
    <w:rsid w:val="04474882"/>
    <w:rsid w:val="04504914"/>
    <w:rsid w:val="04560DF9"/>
    <w:rsid w:val="0457515D"/>
    <w:rsid w:val="045C474F"/>
    <w:rsid w:val="04682D6E"/>
    <w:rsid w:val="047B3C34"/>
    <w:rsid w:val="0486442A"/>
    <w:rsid w:val="048C0A88"/>
    <w:rsid w:val="04983913"/>
    <w:rsid w:val="049A19B1"/>
    <w:rsid w:val="04A137BF"/>
    <w:rsid w:val="04AB751D"/>
    <w:rsid w:val="04AF572D"/>
    <w:rsid w:val="04B50F7F"/>
    <w:rsid w:val="04B54E93"/>
    <w:rsid w:val="04BB4201"/>
    <w:rsid w:val="04C042FB"/>
    <w:rsid w:val="04C45B2B"/>
    <w:rsid w:val="04C52068"/>
    <w:rsid w:val="04CE022C"/>
    <w:rsid w:val="04D62C5B"/>
    <w:rsid w:val="04E13AE5"/>
    <w:rsid w:val="04E953F9"/>
    <w:rsid w:val="04EC1C68"/>
    <w:rsid w:val="04F27D93"/>
    <w:rsid w:val="04FE01A8"/>
    <w:rsid w:val="050E0168"/>
    <w:rsid w:val="050E06DF"/>
    <w:rsid w:val="05111025"/>
    <w:rsid w:val="05192333"/>
    <w:rsid w:val="051E5E75"/>
    <w:rsid w:val="05254B14"/>
    <w:rsid w:val="052F5F75"/>
    <w:rsid w:val="05325BB8"/>
    <w:rsid w:val="05350A1B"/>
    <w:rsid w:val="05367CB2"/>
    <w:rsid w:val="05397741"/>
    <w:rsid w:val="054761AB"/>
    <w:rsid w:val="0549046D"/>
    <w:rsid w:val="0555513A"/>
    <w:rsid w:val="05634E8F"/>
    <w:rsid w:val="05644BE8"/>
    <w:rsid w:val="05645B6F"/>
    <w:rsid w:val="056C6983"/>
    <w:rsid w:val="057115A5"/>
    <w:rsid w:val="057A755E"/>
    <w:rsid w:val="05843780"/>
    <w:rsid w:val="058E0E6A"/>
    <w:rsid w:val="058F35BB"/>
    <w:rsid w:val="059503F7"/>
    <w:rsid w:val="05975704"/>
    <w:rsid w:val="059B0930"/>
    <w:rsid w:val="059B333A"/>
    <w:rsid w:val="059F627C"/>
    <w:rsid w:val="05A06487"/>
    <w:rsid w:val="05A35606"/>
    <w:rsid w:val="05C1076E"/>
    <w:rsid w:val="05C13A09"/>
    <w:rsid w:val="05C2266C"/>
    <w:rsid w:val="05C30F7E"/>
    <w:rsid w:val="05C40843"/>
    <w:rsid w:val="05C438A4"/>
    <w:rsid w:val="05C74768"/>
    <w:rsid w:val="05D44F01"/>
    <w:rsid w:val="05D95FC9"/>
    <w:rsid w:val="05DC5F78"/>
    <w:rsid w:val="05DD4FFE"/>
    <w:rsid w:val="05DF1964"/>
    <w:rsid w:val="05E00B86"/>
    <w:rsid w:val="05E018CA"/>
    <w:rsid w:val="05E216B2"/>
    <w:rsid w:val="05EB412B"/>
    <w:rsid w:val="060C1624"/>
    <w:rsid w:val="060C2FDD"/>
    <w:rsid w:val="060F23B7"/>
    <w:rsid w:val="06227C90"/>
    <w:rsid w:val="062C398C"/>
    <w:rsid w:val="062C421C"/>
    <w:rsid w:val="062D660C"/>
    <w:rsid w:val="062D730E"/>
    <w:rsid w:val="06323543"/>
    <w:rsid w:val="0632643E"/>
    <w:rsid w:val="06340971"/>
    <w:rsid w:val="06342801"/>
    <w:rsid w:val="063833A2"/>
    <w:rsid w:val="06392BA8"/>
    <w:rsid w:val="063B71F0"/>
    <w:rsid w:val="06406653"/>
    <w:rsid w:val="06420262"/>
    <w:rsid w:val="06422092"/>
    <w:rsid w:val="06460930"/>
    <w:rsid w:val="064823D7"/>
    <w:rsid w:val="064967A5"/>
    <w:rsid w:val="065359EA"/>
    <w:rsid w:val="06554D72"/>
    <w:rsid w:val="06572597"/>
    <w:rsid w:val="06583C84"/>
    <w:rsid w:val="0661467A"/>
    <w:rsid w:val="066C3CA8"/>
    <w:rsid w:val="066D524F"/>
    <w:rsid w:val="067109BD"/>
    <w:rsid w:val="06714FC8"/>
    <w:rsid w:val="06782C22"/>
    <w:rsid w:val="067C3D4E"/>
    <w:rsid w:val="068362BF"/>
    <w:rsid w:val="068B14AA"/>
    <w:rsid w:val="068C4CB9"/>
    <w:rsid w:val="06903D28"/>
    <w:rsid w:val="069356B9"/>
    <w:rsid w:val="06A02472"/>
    <w:rsid w:val="06AB6959"/>
    <w:rsid w:val="06B45C21"/>
    <w:rsid w:val="06B76C97"/>
    <w:rsid w:val="06D32B36"/>
    <w:rsid w:val="06D71A18"/>
    <w:rsid w:val="06DC10DA"/>
    <w:rsid w:val="06E53FCD"/>
    <w:rsid w:val="06EA2F63"/>
    <w:rsid w:val="06F01B17"/>
    <w:rsid w:val="06FD20A4"/>
    <w:rsid w:val="0708175A"/>
    <w:rsid w:val="070D2412"/>
    <w:rsid w:val="070D2832"/>
    <w:rsid w:val="071906CD"/>
    <w:rsid w:val="071910E4"/>
    <w:rsid w:val="07220A4E"/>
    <w:rsid w:val="072225EE"/>
    <w:rsid w:val="072E43D0"/>
    <w:rsid w:val="07314E5A"/>
    <w:rsid w:val="073426B4"/>
    <w:rsid w:val="073B61B7"/>
    <w:rsid w:val="0743781C"/>
    <w:rsid w:val="07465C46"/>
    <w:rsid w:val="07481F6D"/>
    <w:rsid w:val="074E432C"/>
    <w:rsid w:val="07583AE2"/>
    <w:rsid w:val="07615F3C"/>
    <w:rsid w:val="07626145"/>
    <w:rsid w:val="07682C55"/>
    <w:rsid w:val="07716CFE"/>
    <w:rsid w:val="07763E98"/>
    <w:rsid w:val="077E2B47"/>
    <w:rsid w:val="077E6DB5"/>
    <w:rsid w:val="07802781"/>
    <w:rsid w:val="078A5190"/>
    <w:rsid w:val="078A7FEB"/>
    <w:rsid w:val="07906B65"/>
    <w:rsid w:val="07977D12"/>
    <w:rsid w:val="079C5F84"/>
    <w:rsid w:val="079E3927"/>
    <w:rsid w:val="079E4C09"/>
    <w:rsid w:val="07AD76D0"/>
    <w:rsid w:val="07B50367"/>
    <w:rsid w:val="07C94255"/>
    <w:rsid w:val="07C97411"/>
    <w:rsid w:val="07D0366A"/>
    <w:rsid w:val="07E63830"/>
    <w:rsid w:val="07F45069"/>
    <w:rsid w:val="07F5315D"/>
    <w:rsid w:val="07FF3442"/>
    <w:rsid w:val="080250DA"/>
    <w:rsid w:val="08063F70"/>
    <w:rsid w:val="080679E0"/>
    <w:rsid w:val="082143DB"/>
    <w:rsid w:val="08275044"/>
    <w:rsid w:val="08296AE2"/>
    <w:rsid w:val="082B5723"/>
    <w:rsid w:val="082D3FC1"/>
    <w:rsid w:val="082E49A8"/>
    <w:rsid w:val="083566DF"/>
    <w:rsid w:val="083A6219"/>
    <w:rsid w:val="083B1BAE"/>
    <w:rsid w:val="084C134B"/>
    <w:rsid w:val="08516EF0"/>
    <w:rsid w:val="085308B8"/>
    <w:rsid w:val="085B594D"/>
    <w:rsid w:val="085E4ED4"/>
    <w:rsid w:val="0861086B"/>
    <w:rsid w:val="08652ABA"/>
    <w:rsid w:val="086B1310"/>
    <w:rsid w:val="087112C7"/>
    <w:rsid w:val="08764ADA"/>
    <w:rsid w:val="087C03C8"/>
    <w:rsid w:val="088A7EF9"/>
    <w:rsid w:val="088B0385"/>
    <w:rsid w:val="088B7807"/>
    <w:rsid w:val="088C07DA"/>
    <w:rsid w:val="08900C54"/>
    <w:rsid w:val="089609A1"/>
    <w:rsid w:val="08961214"/>
    <w:rsid w:val="08982596"/>
    <w:rsid w:val="08A537F8"/>
    <w:rsid w:val="08A65282"/>
    <w:rsid w:val="08A7330C"/>
    <w:rsid w:val="08B52E22"/>
    <w:rsid w:val="08B5397E"/>
    <w:rsid w:val="08B6536E"/>
    <w:rsid w:val="08BD6ACD"/>
    <w:rsid w:val="08C10EC6"/>
    <w:rsid w:val="08C22F6B"/>
    <w:rsid w:val="08C25E84"/>
    <w:rsid w:val="08C528DA"/>
    <w:rsid w:val="08C73DE9"/>
    <w:rsid w:val="08CB4A73"/>
    <w:rsid w:val="08CC4A0C"/>
    <w:rsid w:val="08CF7283"/>
    <w:rsid w:val="08D122AE"/>
    <w:rsid w:val="08D27B5F"/>
    <w:rsid w:val="08D87971"/>
    <w:rsid w:val="08DF6F14"/>
    <w:rsid w:val="08E161BD"/>
    <w:rsid w:val="08E97024"/>
    <w:rsid w:val="08EB31A4"/>
    <w:rsid w:val="08EC4E27"/>
    <w:rsid w:val="08EC6B41"/>
    <w:rsid w:val="08F34D5C"/>
    <w:rsid w:val="08FC670B"/>
    <w:rsid w:val="08FE0576"/>
    <w:rsid w:val="08FF466E"/>
    <w:rsid w:val="090B0B0D"/>
    <w:rsid w:val="090E06D6"/>
    <w:rsid w:val="091168CE"/>
    <w:rsid w:val="09182BC0"/>
    <w:rsid w:val="09215A6F"/>
    <w:rsid w:val="092248A1"/>
    <w:rsid w:val="09253EF4"/>
    <w:rsid w:val="092B778B"/>
    <w:rsid w:val="092E4094"/>
    <w:rsid w:val="09333314"/>
    <w:rsid w:val="093A2276"/>
    <w:rsid w:val="09475F4E"/>
    <w:rsid w:val="09507DC0"/>
    <w:rsid w:val="09535D36"/>
    <w:rsid w:val="095531E0"/>
    <w:rsid w:val="09681E96"/>
    <w:rsid w:val="09717442"/>
    <w:rsid w:val="097255C6"/>
    <w:rsid w:val="09863EDF"/>
    <w:rsid w:val="098B46DA"/>
    <w:rsid w:val="09921441"/>
    <w:rsid w:val="09925E63"/>
    <w:rsid w:val="09980E00"/>
    <w:rsid w:val="09A26B79"/>
    <w:rsid w:val="09A71291"/>
    <w:rsid w:val="09AA2219"/>
    <w:rsid w:val="09AC1D2A"/>
    <w:rsid w:val="09AE2F47"/>
    <w:rsid w:val="09B25608"/>
    <w:rsid w:val="09B25664"/>
    <w:rsid w:val="09B77E00"/>
    <w:rsid w:val="09BF412B"/>
    <w:rsid w:val="09CA21F2"/>
    <w:rsid w:val="09CF2496"/>
    <w:rsid w:val="09D33005"/>
    <w:rsid w:val="09D403A7"/>
    <w:rsid w:val="09D4713A"/>
    <w:rsid w:val="09D82E68"/>
    <w:rsid w:val="09DA54F2"/>
    <w:rsid w:val="09F355F6"/>
    <w:rsid w:val="09F50C4E"/>
    <w:rsid w:val="09F802BE"/>
    <w:rsid w:val="09F9610B"/>
    <w:rsid w:val="09FB7BA8"/>
    <w:rsid w:val="09FC633D"/>
    <w:rsid w:val="0A020A6C"/>
    <w:rsid w:val="0A0B146A"/>
    <w:rsid w:val="0A0B3346"/>
    <w:rsid w:val="0A192D68"/>
    <w:rsid w:val="0A195E42"/>
    <w:rsid w:val="0A22078B"/>
    <w:rsid w:val="0A241AA8"/>
    <w:rsid w:val="0A274C50"/>
    <w:rsid w:val="0A284B1A"/>
    <w:rsid w:val="0A2A042E"/>
    <w:rsid w:val="0A3F2B1B"/>
    <w:rsid w:val="0A3F6A1F"/>
    <w:rsid w:val="0A44672F"/>
    <w:rsid w:val="0A483F52"/>
    <w:rsid w:val="0A4978B5"/>
    <w:rsid w:val="0A4A56AA"/>
    <w:rsid w:val="0A513D0F"/>
    <w:rsid w:val="0A627CF3"/>
    <w:rsid w:val="0A6E097C"/>
    <w:rsid w:val="0A6E15D3"/>
    <w:rsid w:val="0A772D01"/>
    <w:rsid w:val="0A7B78FE"/>
    <w:rsid w:val="0A8D3B6B"/>
    <w:rsid w:val="0A953A84"/>
    <w:rsid w:val="0A971F7C"/>
    <w:rsid w:val="0AA160D6"/>
    <w:rsid w:val="0AA33130"/>
    <w:rsid w:val="0AB555C7"/>
    <w:rsid w:val="0ABB0809"/>
    <w:rsid w:val="0AC34301"/>
    <w:rsid w:val="0AC50028"/>
    <w:rsid w:val="0AC767A5"/>
    <w:rsid w:val="0AC8196F"/>
    <w:rsid w:val="0ACE2776"/>
    <w:rsid w:val="0ACF5BF2"/>
    <w:rsid w:val="0AD021AE"/>
    <w:rsid w:val="0AD50BCA"/>
    <w:rsid w:val="0AD846C0"/>
    <w:rsid w:val="0AE70E2E"/>
    <w:rsid w:val="0AEA6465"/>
    <w:rsid w:val="0AF11C87"/>
    <w:rsid w:val="0AF515F0"/>
    <w:rsid w:val="0B001CE3"/>
    <w:rsid w:val="0B0F56E7"/>
    <w:rsid w:val="0B186B77"/>
    <w:rsid w:val="0B1D0A3F"/>
    <w:rsid w:val="0B2628EC"/>
    <w:rsid w:val="0B2E56DE"/>
    <w:rsid w:val="0B365CCF"/>
    <w:rsid w:val="0B36657D"/>
    <w:rsid w:val="0B3F08DD"/>
    <w:rsid w:val="0B4331E0"/>
    <w:rsid w:val="0B483046"/>
    <w:rsid w:val="0B4B3CF1"/>
    <w:rsid w:val="0B5413D6"/>
    <w:rsid w:val="0B55687F"/>
    <w:rsid w:val="0B57092F"/>
    <w:rsid w:val="0B580EB6"/>
    <w:rsid w:val="0B647D28"/>
    <w:rsid w:val="0B6A7CDA"/>
    <w:rsid w:val="0B6D3B6A"/>
    <w:rsid w:val="0B6F2E9E"/>
    <w:rsid w:val="0B7B5734"/>
    <w:rsid w:val="0B8316F8"/>
    <w:rsid w:val="0B831ABC"/>
    <w:rsid w:val="0B873959"/>
    <w:rsid w:val="0B8C6825"/>
    <w:rsid w:val="0B941540"/>
    <w:rsid w:val="0B943723"/>
    <w:rsid w:val="0B981B67"/>
    <w:rsid w:val="0B995499"/>
    <w:rsid w:val="0B9E6AE3"/>
    <w:rsid w:val="0BA67B96"/>
    <w:rsid w:val="0BAD3254"/>
    <w:rsid w:val="0BAE0E19"/>
    <w:rsid w:val="0BAE62C7"/>
    <w:rsid w:val="0BB3023B"/>
    <w:rsid w:val="0BB6059D"/>
    <w:rsid w:val="0BB84E8B"/>
    <w:rsid w:val="0BB85ABA"/>
    <w:rsid w:val="0BBA664C"/>
    <w:rsid w:val="0BBE24A9"/>
    <w:rsid w:val="0BC47982"/>
    <w:rsid w:val="0BC7413F"/>
    <w:rsid w:val="0BCC6A76"/>
    <w:rsid w:val="0BCD4E4C"/>
    <w:rsid w:val="0BDC6D03"/>
    <w:rsid w:val="0BDD00B4"/>
    <w:rsid w:val="0BE7000C"/>
    <w:rsid w:val="0BE831BB"/>
    <w:rsid w:val="0BEC05E9"/>
    <w:rsid w:val="0BFE09F0"/>
    <w:rsid w:val="0C005079"/>
    <w:rsid w:val="0C0A4D72"/>
    <w:rsid w:val="0C0D4C93"/>
    <w:rsid w:val="0C100864"/>
    <w:rsid w:val="0C1971BF"/>
    <w:rsid w:val="0C250467"/>
    <w:rsid w:val="0C260857"/>
    <w:rsid w:val="0C261DD0"/>
    <w:rsid w:val="0C26695D"/>
    <w:rsid w:val="0C2A684E"/>
    <w:rsid w:val="0C2E094C"/>
    <w:rsid w:val="0C350815"/>
    <w:rsid w:val="0C364038"/>
    <w:rsid w:val="0C38756A"/>
    <w:rsid w:val="0C3A35BE"/>
    <w:rsid w:val="0C3B5C0F"/>
    <w:rsid w:val="0C3F0C73"/>
    <w:rsid w:val="0C401D13"/>
    <w:rsid w:val="0C420E55"/>
    <w:rsid w:val="0C4839DD"/>
    <w:rsid w:val="0C4A2011"/>
    <w:rsid w:val="0C4A7929"/>
    <w:rsid w:val="0C4B57D5"/>
    <w:rsid w:val="0C5755F4"/>
    <w:rsid w:val="0C5C2781"/>
    <w:rsid w:val="0C612218"/>
    <w:rsid w:val="0C6173D7"/>
    <w:rsid w:val="0C631558"/>
    <w:rsid w:val="0C6621E0"/>
    <w:rsid w:val="0C6D1F51"/>
    <w:rsid w:val="0C6F1A40"/>
    <w:rsid w:val="0C75649E"/>
    <w:rsid w:val="0C7C1162"/>
    <w:rsid w:val="0C8A352B"/>
    <w:rsid w:val="0C91422E"/>
    <w:rsid w:val="0C926D33"/>
    <w:rsid w:val="0C990EAF"/>
    <w:rsid w:val="0C9E0427"/>
    <w:rsid w:val="0CA42D29"/>
    <w:rsid w:val="0CA6740E"/>
    <w:rsid w:val="0CAF46A1"/>
    <w:rsid w:val="0CC74A57"/>
    <w:rsid w:val="0CCB5F99"/>
    <w:rsid w:val="0CD30E85"/>
    <w:rsid w:val="0CD33395"/>
    <w:rsid w:val="0CE24057"/>
    <w:rsid w:val="0CEB06B4"/>
    <w:rsid w:val="0CED4069"/>
    <w:rsid w:val="0CEF1EED"/>
    <w:rsid w:val="0CF1648C"/>
    <w:rsid w:val="0CFC648B"/>
    <w:rsid w:val="0CFE49DA"/>
    <w:rsid w:val="0D0D2D63"/>
    <w:rsid w:val="0D0F6054"/>
    <w:rsid w:val="0D2D7C04"/>
    <w:rsid w:val="0D2F196C"/>
    <w:rsid w:val="0D317D54"/>
    <w:rsid w:val="0D33656A"/>
    <w:rsid w:val="0D38685B"/>
    <w:rsid w:val="0D462F38"/>
    <w:rsid w:val="0D463F53"/>
    <w:rsid w:val="0D4779F4"/>
    <w:rsid w:val="0D4A19ED"/>
    <w:rsid w:val="0D4E5514"/>
    <w:rsid w:val="0D530965"/>
    <w:rsid w:val="0D5D5806"/>
    <w:rsid w:val="0D5F1458"/>
    <w:rsid w:val="0D6532F5"/>
    <w:rsid w:val="0D666557"/>
    <w:rsid w:val="0D6B16DA"/>
    <w:rsid w:val="0D6F2D04"/>
    <w:rsid w:val="0D70449E"/>
    <w:rsid w:val="0D775208"/>
    <w:rsid w:val="0D7805CF"/>
    <w:rsid w:val="0D7A3D4E"/>
    <w:rsid w:val="0D7C7906"/>
    <w:rsid w:val="0D7D7ED1"/>
    <w:rsid w:val="0D803D15"/>
    <w:rsid w:val="0D851D85"/>
    <w:rsid w:val="0D891EA5"/>
    <w:rsid w:val="0D913137"/>
    <w:rsid w:val="0D990340"/>
    <w:rsid w:val="0DA17AB7"/>
    <w:rsid w:val="0DA648FF"/>
    <w:rsid w:val="0DA90869"/>
    <w:rsid w:val="0DB66215"/>
    <w:rsid w:val="0DB86F58"/>
    <w:rsid w:val="0DB96924"/>
    <w:rsid w:val="0DC30D61"/>
    <w:rsid w:val="0DC76FB2"/>
    <w:rsid w:val="0DC96940"/>
    <w:rsid w:val="0DD510F3"/>
    <w:rsid w:val="0DD52C27"/>
    <w:rsid w:val="0DDD65A6"/>
    <w:rsid w:val="0DDD739D"/>
    <w:rsid w:val="0DE15E00"/>
    <w:rsid w:val="0DE3777E"/>
    <w:rsid w:val="0DE51752"/>
    <w:rsid w:val="0DE539D6"/>
    <w:rsid w:val="0DE62FD0"/>
    <w:rsid w:val="0DE96B62"/>
    <w:rsid w:val="0DF2488C"/>
    <w:rsid w:val="0DF3278A"/>
    <w:rsid w:val="0DF35C8F"/>
    <w:rsid w:val="0DF955E1"/>
    <w:rsid w:val="0DFE5D70"/>
    <w:rsid w:val="0E045671"/>
    <w:rsid w:val="0E0D0986"/>
    <w:rsid w:val="0E1022ED"/>
    <w:rsid w:val="0E1147AB"/>
    <w:rsid w:val="0E1407BB"/>
    <w:rsid w:val="0E156888"/>
    <w:rsid w:val="0E20201A"/>
    <w:rsid w:val="0E206F2B"/>
    <w:rsid w:val="0E213C90"/>
    <w:rsid w:val="0E23219A"/>
    <w:rsid w:val="0E2535F3"/>
    <w:rsid w:val="0E280705"/>
    <w:rsid w:val="0E2A2293"/>
    <w:rsid w:val="0E3D147A"/>
    <w:rsid w:val="0E470395"/>
    <w:rsid w:val="0E50482D"/>
    <w:rsid w:val="0E543935"/>
    <w:rsid w:val="0E5726B2"/>
    <w:rsid w:val="0E5A7573"/>
    <w:rsid w:val="0E5B6129"/>
    <w:rsid w:val="0E5F6E3E"/>
    <w:rsid w:val="0E624093"/>
    <w:rsid w:val="0E6773DB"/>
    <w:rsid w:val="0E6A4A68"/>
    <w:rsid w:val="0E6A4D90"/>
    <w:rsid w:val="0E6D5B35"/>
    <w:rsid w:val="0E774599"/>
    <w:rsid w:val="0E8521B2"/>
    <w:rsid w:val="0E872261"/>
    <w:rsid w:val="0E8A44C8"/>
    <w:rsid w:val="0E8B7A41"/>
    <w:rsid w:val="0E995CB3"/>
    <w:rsid w:val="0E995FE4"/>
    <w:rsid w:val="0E9D3432"/>
    <w:rsid w:val="0EA31390"/>
    <w:rsid w:val="0EA855C9"/>
    <w:rsid w:val="0EC06E51"/>
    <w:rsid w:val="0EC401F4"/>
    <w:rsid w:val="0EC415CD"/>
    <w:rsid w:val="0EC72159"/>
    <w:rsid w:val="0EC8585E"/>
    <w:rsid w:val="0ECD10A6"/>
    <w:rsid w:val="0ED16AA8"/>
    <w:rsid w:val="0ED35205"/>
    <w:rsid w:val="0EDC6F3F"/>
    <w:rsid w:val="0EE15479"/>
    <w:rsid w:val="0EE545B0"/>
    <w:rsid w:val="0EE6439B"/>
    <w:rsid w:val="0EE676D5"/>
    <w:rsid w:val="0EE722F5"/>
    <w:rsid w:val="0EE81959"/>
    <w:rsid w:val="0EEE747D"/>
    <w:rsid w:val="0EEF6C4D"/>
    <w:rsid w:val="0EF65234"/>
    <w:rsid w:val="0EFA1E44"/>
    <w:rsid w:val="0EFF1EB6"/>
    <w:rsid w:val="0F096214"/>
    <w:rsid w:val="0F0F34D3"/>
    <w:rsid w:val="0F1100F2"/>
    <w:rsid w:val="0F1111C5"/>
    <w:rsid w:val="0F12777F"/>
    <w:rsid w:val="0F1D282F"/>
    <w:rsid w:val="0F21269E"/>
    <w:rsid w:val="0F253754"/>
    <w:rsid w:val="0F296FAD"/>
    <w:rsid w:val="0F2A4BAF"/>
    <w:rsid w:val="0F310CCC"/>
    <w:rsid w:val="0F352C07"/>
    <w:rsid w:val="0F465177"/>
    <w:rsid w:val="0F513904"/>
    <w:rsid w:val="0F526B28"/>
    <w:rsid w:val="0F531D32"/>
    <w:rsid w:val="0F5571E9"/>
    <w:rsid w:val="0F5832BB"/>
    <w:rsid w:val="0F5B5D00"/>
    <w:rsid w:val="0F614FEA"/>
    <w:rsid w:val="0F6554B7"/>
    <w:rsid w:val="0F657C7A"/>
    <w:rsid w:val="0F6602E1"/>
    <w:rsid w:val="0F67160D"/>
    <w:rsid w:val="0F68033E"/>
    <w:rsid w:val="0F6817BD"/>
    <w:rsid w:val="0F6B1608"/>
    <w:rsid w:val="0F6B4749"/>
    <w:rsid w:val="0F6C1ED5"/>
    <w:rsid w:val="0F6E0326"/>
    <w:rsid w:val="0F71434A"/>
    <w:rsid w:val="0F7746E5"/>
    <w:rsid w:val="0F777BFE"/>
    <w:rsid w:val="0F7A1664"/>
    <w:rsid w:val="0F7C1083"/>
    <w:rsid w:val="0F7C6E44"/>
    <w:rsid w:val="0F7F5579"/>
    <w:rsid w:val="0F8C46EE"/>
    <w:rsid w:val="0F8E354C"/>
    <w:rsid w:val="0F945F78"/>
    <w:rsid w:val="0F956CB1"/>
    <w:rsid w:val="0F975CA8"/>
    <w:rsid w:val="0FB345AC"/>
    <w:rsid w:val="0FB91526"/>
    <w:rsid w:val="0FBA006D"/>
    <w:rsid w:val="0FC16D33"/>
    <w:rsid w:val="0FC21757"/>
    <w:rsid w:val="0FC25E5B"/>
    <w:rsid w:val="0FD71014"/>
    <w:rsid w:val="0FD8752E"/>
    <w:rsid w:val="0FE71602"/>
    <w:rsid w:val="0FE848D9"/>
    <w:rsid w:val="0FEF7A1A"/>
    <w:rsid w:val="0FF17E54"/>
    <w:rsid w:val="0FFA1E98"/>
    <w:rsid w:val="0FFF6F28"/>
    <w:rsid w:val="1006099F"/>
    <w:rsid w:val="10137337"/>
    <w:rsid w:val="10192AFB"/>
    <w:rsid w:val="101F7673"/>
    <w:rsid w:val="10234CB9"/>
    <w:rsid w:val="10257D77"/>
    <w:rsid w:val="10277786"/>
    <w:rsid w:val="102F5E74"/>
    <w:rsid w:val="102F648A"/>
    <w:rsid w:val="103209B6"/>
    <w:rsid w:val="10344355"/>
    <w:rsid w:val="10344CE0"/>
    <w:rsid w:val="103518FF"/>
    <w:rsid w:val="10366254"/>
    <w:rsid w:val="103D2253"/>
    <w:rsid w:val="104236DF"/>
    <w:rsid w:val="104320D0"/>
    <w:rsid w:val="10441D49"/>
    <w:rsid w:val="10497F12"/>
    <w:rsid w:val="104A71B2"/>
    <w:rsid w:val="105111BA"/>
    <w:rsid w:val="105A08C1"/>
    <w:rsid w:val="105A1ED0"/>
    <w:rsid w:val="106554A0"/>
    <w:rsid w:val="10761D20"/>
    <w:rsid w:val="10826EF2"/>
    <w:rsid w:val="10853D07"/>
    <w:rsid w:val="10880158"/>
    <w:rsid w:val="1088032B"/>
    <w:rsid w:val="1089453D"/>
    <w:rsid w:val="10917578"/>
    <w:rsid w:val="109379FE"/>
    <w:rsid w:val="109B060B"/>
    <w:rsid w:val="109B29F1"/>
    <w:rsid w:val="10A360F3"/>
    <w:rsid w:val="10A63509"/>
    <w:rsid w:val="10AD2D7E"/>
    <w:rsid w:val="10B11683"/>
    <w:rsid w:val="10B829B0"/>
    <w:rsid w:val="10BA57E9"/>
    <w:rsid w:val="10BC32EF"/>
    <w:rsid w:val="10C12D31"/>
    <w:rsid w:val="10C3113C"/>
    <w:rsid w:val="10C44A83"/>
    <w:rsid w:val="10C8539A"/>
    <w:rsid w:val="10D059D7"/>
    <w:rsid w:val="10D1547C"/>
    <w:rsid w:val="10D4261B"/>
    <w:rsid w:val="10D462C0"/>
    <w:rsid w:val="10D9281C"/>
    <w:rsid w:val="10D95581"/>
    <w:rsid w:val="10DF4848"/>
    <w:rsid w:val="10ED22E3"/>
    <w:rsid w:val="10F50AEC"/>
    <w:rsid w:val="10F77532"/>
    <w:rsid w:val="10FB23AD"/>
    <w:rsid w:val="1105208A"/>
    <w:rsid w:val="11063564"/>
    <w:rsid w:val="110806BA"/>
    <w:rsid w:val="110922B3"/>
    <w:rsid w:val="11093527"/>
    <w:rsid w:val="110A4AB5"/>
    <w:rsid w:val="110C02DB"/>
    <w:rsid w:val="110D0A9D"/>
    <w:rsid w:val="11164202"/>
    <w:rsid w:val="111868EE"/>
    <w:rsid w:val="111E7BA7"/>
    <w:rsid w:val="11267ADE"/>
    <w:rsid w:val="11275F99"/>
    <w:rsid w:val="113622ED"/>
    <w:rsid w:val="113639AD"/>
    <w:rsid w:val="11447936"/>
    <w:rsid w:val="11457E1A"/>
    <w:rsid w:val="11461EBB"/>
    <w:rsid w:val="114E4130"/>
    <w:rsid w:val="115130A4"/>
    <w:rsid w:val="11520C72"/>
    <w:rsid w:val="115363FA"/>
    <w:rsid w:val="115B07EB"/>
    <w:rsid w:val="115D07EA"/>
    <w:rsid w:val="11620C58"/>
    <w:rsid w:val="116B054A"/>
    <w:rsid w:val="116C3598"/>
    <w:rsid w:val="116E0FE4"/>
    <w:rsid w:val="117573A6"/>
    <w:rsid w:val="11784C81"/>
    <w:rsid w:val="117854A2"/>
    <w:rsid w:val="117D2A51"/>
    <w:rsid w:val="117E7087"/>
    <w:rsid w:val="11812A87"/>
    <w:rsid w:val="11852A84"/>
    <w:rsid w:val="11871046"/>
    <w:rsid w:val="11876411"/>
    <w:rsid w:val="118D48F2"/>
    <w:rsid w:val="11973FB5"/>
    <w:rsid w:val="11A87F66"/>
    <w:rsid w:val="11AC33A7"/>
    <w:rsid w:val="11B309D5"/>
    <w:rsid w:val="11BC4367"/>
    <w:rsid w:val="11C45424"/>
    <w:rsid w:val="11C55AB5"/>
    <w:rsid w:val="11C72E58"/>
    <w:rsid w:val="11CD3D94"/>
    <w:rsid w:val="11CE12D1"/>
    <w:rsid w:val="11D01712"/>
    <w:rsid w:val="11D3467D"/>
    <w:rsid w:val="11D46D2C"/>
    <w:rsid w:val="11D55BA9"/>
    <w:rsid w:val="11D67EFE"/>
    <w:rsid w:val="11F7394D"/>
    <w:rsid w:val="11F73CA3"/>
    <w:rsid w:val="11FC7284"/>
    <w:rsid w:val="11FF4734"/>
    <w:rsid w:val="12056839"/>
    <w:rsid w:val="12091C9D"/>
    <w:rsid w:val="121A348F"/>
    <w:rsid w:val="12206ADA"/>
    <w:rsid w:val="12285023"/>
    <w:rsid w:val="122C00A0"/>
    <w:rsid w:val="12322180"/>
    <w:rsid w:val="12357708"/>
    <w:rsid w:val="124765B0"/>
    <w:rsid w:val="12570245"/>
    <w:rsid w:val="12575891"/>
    <w:rsid w:val="12586AA1"/>
    <w:rsid w:val="125948DA"/>
    <w:rsid w:val="125C6A23"/>
    <w:rsid w:val="12612AC6"/>
    <w:rsid w:val="1261690F"/>
    <w:rsid w:val="126E5672"/>
    <w:rsid w:val="12701BCA"/>
    <w:rsid w:val="12744ACD"/>
    <w:rsid w:val="1275192F"/>
    <w:rsid w:val="12797958"/>
    <w:rsid w:val="127F4B79"/>
    <w:rsid w:val="12816B41"/>
    <w:rsid w:val="1284415D"/>
    <w:rsid w:val="12851621"/>
    <w:rsid w:val="12890A7B"/>
    <w:rsid w:val="128F09AA"/>
    <w:rsid w:val="12927E3C"/>
    <w:rsid w:val="12997B98"/>
    <w:rsid w:val="129B2890"/>
    <w:rsid w:val="12A0547F"/>
    <w:rsid w:val="12A31B76"/>
    <w:rsid w:val="12A40E97"/>
    <w:rsid w:val="12B70806"/>
    <w:rsid w:val="12BA1616"/>
    <w:rsid w:val="12BB4C4A"/>
    <w:rsid w:val="12C059DC"/>
    <w:rsid w:val="12C50285"/>
    <w:rsid w:val="12D34C60"/>
    <w:rsid w:val="12EC4C9A"/>
    <w:rsid w:val="12EC62D3"/>
    <w:rsid w:val="12EF06A1"/>
    <w:rsid w:val="12F06DD3"/>
    <w:rsid w:val="13000ACB"/>
    <w:rsid w:val="13086BB7"/>
    <w:rsid w:val="13150F39"/>
    <w:rsid w:val="131803D6"/>
    <w:rsid w:val="132101E0"/>
    <w:rsid w:val="13237227"/>
    <w:rsid w:val="13252117"/>
    <w:rsid w:val="13270F46"/>
    <w:rsid w:val="132C765D"/>
    <w:rsid w:val="132D6FB9"/>
    <w:rsid w:val="133169E5"/>
    <w:rsid w:val="13353B00"/>
    <w:rsid w:val="13370DF7"/>
    <w:rsid w:val="133A7560"/>
    <w:rsid w:val="133A7B44"/>
    <w:rsid w:val="133C6AAA"/>
    <w:rsid w:val="13410C91"/>
    <w:rsid w:val="13487245"/>
    <w:rsid w:val="13505FB7"/>
    <w:rsid w:val="1350602D"/>
    <w:rsid w:val="13516181"/>
    <w:rsid w:val="13540444"/>
    <w:rsid w:val="13571858"/>
    <w:rsid w:val="135827E6"/>
    <w:rsid w:val="13590040"/>
    <w:rsid w:val="135D194A"/>
    <w:rsid w:val="13676C30"/>
    <w:rsid w:val="13682D94"/>
    <w:rsid w:val="1379479B"/>
    <w:rsid w:val="137A4E42"/>
    <w:rsid w:val="137A6168"/>
    <w:rsid w:val="13851071"/>
    <w:rsid w:val="138F3CEE"/>
    <w:rsid w:val="1396020E"/>
    <w:rsid w:val="13A7276E"/>
    <w:rsid w:val="13AB0C3D"/>
    <w:rsid w:val="13B02637"/>
    <w:rsid w:val="13B928E8"/>
    <w:rsid w:val="13C206F3"/>
    <w:rsid w:val="13C4430A"/>
    <w:rsid w:val="13CC48AE"/>
    <w:rsid w:val="13D017AC"/>
    <w:rsid w:val="13D12075"/>
    <w:rsid w:val="13D8658E"/>
    <w:rsid w:val="13DC5735"/>
    <w:rsid w:val="13DD7FFF"/>
    <w:rsid w:val="13DF4C25"/>
    <w:rsid w:val="13E13A22"/>
    <w:rsid w:val="13E23698"/>
    <w:rsid w:val="13E666AB"/>
    <w:rsid w:val="13FA1222"/>
    <w:rsid w:val="140930A0"/>
    <w:rsid w:val="140B6010"/>
    <w:rsid w:val="140C230C"/>
    <w:rsid w:val="140E52D1"/>
    <w:rsid w:val="14121010"/>
    <w:rsid w:val="14165BB3"/>
    <w:rsid w:val="141A7975"/>
    <w:rsid w:val="141E0827"/>
    <w:rsid w:val="14262F6A"/>
    <w:rsid w:val="14286D6B"/>
    <w:rsid w:val="14287A60"/>
    <w:rsid w:val="142C5073"/>
    <w:rsid w:val="14336271"/>
    <w:rsid w:val="143763B7"/>
    <w:rsid w:val="143B395E"/>
    <w:rsid w:val="143E5444"/>
    <w:rsid w:val="14405A3C"/>
    <w:rsid w:val="14496F2B"/>
    <w:rsid w:val="144F3939"/>
    <w:rsid w:val="14506E45"/>
    <w:rsid w:val="14517E88"/>
    <w:rsid w:val="14611DB9"/>
    <w:rsid w:val="146D30AA"/>
    <w:rsid w:val="146E2050"/>
    <w:rsid w:val="147003FD"/>
    <w:rsid w:val="14701771"/>
    <w:rsid w:val="147330E2"/>
    <w:rsid w:val="147B32BC"/>
    <w:rsid w:val="147B3D69"/>
    <w:rsid w:val="147F35A4"/>
    <w:rsid w:val="14832845"/>
    <w:rsid w:val="14833654"/>
    <w:rsid w:val="148A437B"/>
    <w:rsid w:val="148B4FF1"/>
    <w:rsid w:val="1491168B"/>
    <w:rsid w:val="149A3397"/>
    <w:rsid w:val="149B4C4C"/>
    <w:rsid w:val="149E2EF8"/>
    <w:rsid w:val="14A62C18"/>
    <w:rsid w:val="14AB7620"/>
    <w:rsid w:val="14AE6771"/>
    <w:rsid w:val="14B102F8"/>
    <w:rsid w:val="14B132C7"/>
    <w:rsid w:val="14B9475A"/>
    <w:rsid w:val="14BE5456"/>
    <w:rsid w:val="14C25264"/>
    <w:rsid w:val="14C339BB"/>
    <w:rsid w:val="14C43215"/>
    <w:rsid w:val="14C9418A"/>
    <w:rsid w:val="14D11139"/>
    <w:rsid w:val="14DE5F53"/>
    <w:rsid w:val="14E24AF3"/>
    <w:rsid w:val="14E665FD"/>
    <w:rsid w:val="14E70BE9"/>
    <w:rsid w:val="14EA37D7"/>
    <w:rsid w:val="14EA6A8C"/>
    <w:rsid w:val="14EC4B1A"/>
    <w:rsid w:val="14ED69C8"/>
    <w:rsid w:val="14F753A1"/>
    <w:rsid w:val="14F82F94"/>
    <w:rsid w:val="15002D62"/>
    <w:rsid w:val="150211E8"/>
    <w:rsid w:val="1505441D"/>
    <w:rsid w:val="150D737D"/>
    <w:rsid w:val="150E5779"/>
    <w:rsid w:val="151734C4"/>
    <w:rsid w:val="151B13A8"/>
    <w:rsid w:val="151F76A0"/>
    <w:rsid w:val="15233D8D"/>
    <w:rsid w:val="152B11D9"/>
    <w:rsid w:val="153667E6"/>
    <w:rsid w:val="153D1963"/>
    <w:rsid w:val="15477762"/>
    <w:rsid w:val="154D39DB"/>
    <w:rsid w:val="154F0778"/>
    <w:rsid w:val="15504C0B"/>
    <w:rsid w:val="15512B8F"/>
    <w:rsid w:val="15580793"/>
    <w:rsid w:val="155D7D72"/>
    <w:rsid w:val="155F1859"/>
    <w:rsid w:val="15652DB0"/>
    <w:rsid w:val="156733D5"/>
    <w:rsid w:val="156D4D9D"/>
    <w:rsid w:val="15723FB7"/>
    <w:rsid w:val="157325ED"/>
    <w:rsid w:val="157A0A3F"/>
    <w:rsid w:val="157C1FAE"/>
    <w:rsid w:val="157D24DA"/>
    <w:rsid w:val="157D4D40"/>
    <w:rsid w:val="15835BAC"/>
    <w:rsid w:val="15876F87"/>
    <w:rsid w:val="1589445A"/>
    <w:rsid w:val="158A6BCD"/>
    <w:rsid w:val="15900A2B"/>
    <w:rsid w:val="159027F2"/>
    <w:rsid w:val="15943433"/>
    <w:rsid w:val="1599559B"/>
    <w:rsid w:val="159A2A8C"/>
    <w:rsid w:val="159E3594"/>
    <w:rsid w:val="15AC58FB"/>
    <w:rsid w:val="15AD7E06"/>
    <w:rsid w:val="15B456A8"/>
    <w:rsid w:val="15BB0AA7"/>
    <w:rsid w:val="15BC7287"/>
    <w:rsid w:val="15BD769B"/>
    <w:rsid w:val="15C06290"/>
    <w:rsid w:val="15C643B2"/>
    <w:rsid w:val="15D402B7"/>
    <w:rsid w:val="15D71118"/>
    <w:rsid w:val="15DC2EC3"/>
    <w:rsid w:val="15DE5A38"/>
    <w:rsid w:val="15EB53D3"/>
    <w:rsid w:val="15EB5CE4"/>
    <w:rsid w:val="15EB60EB"/>
    <w:rsid w:val="15F03248"/>
    <w:rsid w:val="15F037BE"/>
    <w:rsid w:val="15F56C44"/>
    <w:rsid w:val="15F62F3B"/>
    <w:rsid w:val="15F97A7E"/>
    <w:rsid w:val="15FA490D"/>
    <w:rsid w:val="15FF66FC"/>
    <w:rsid w:val="16044321"/>
    <w:rsid w:val="160C79DB"/>
    <w:rsid w:val="160F6427"/>
    <w:rsid w:val="16143D1F"/>
    <w:rsid w:val="1618112B"/>
    <w:rsid w:val="161D1D53"/>
    <w:rsid w:val="161F1D8B"/>
    <w:rsid w:val="162475E4"/>
    <w:rsid w:val="16377BA2"/>
    <w:rsid w:val="1640435A"/>
    <w:rsid w:val="16407755"/>
    <w:rsid w:val="1648647D"/>
    <w:rsid w:val="16492E04"/>
    <w:rsid w:val="16531834"/>
    <w:rsid w:val="165863CC"/>
    <w:rsid w:val="165D0444"/>
    <w:rsid w:val="165F4DCB"/>
    <w:rsid w:val="1661071D"/>
    <w:rsid w:val="16670840"/>
    <w:rsid w:val="166C0B7E"/>
    <w:rsid w:val="16705C00"/>
    <w:rsid w:val="16715BA7"/>
    <w:rsid w:val="168039A2"/>
    <w:rsid w:val="16847BFF"/>
    <w:rsid w:val="168749DF"/>
    <w:rsid w:val="16A04E5B"/>
    <w:rsid w:val="16A37C57"/>
    <w:rsid w:val="16A4290E"/>
    <w:rsid w:val="16A50B12"/>
    <w:rsid w:val="16A8441A"/>
    <w:rsid w:val="16AF1A6A"/>
    <w:rsid w:val="16B03BBF"/>
    <w:rsid w:val="16BB15D8"/>
    <w:rsid w:val="16BC379F"/>
    <w:rsid w:val="16BE63EB"/>
    <w:rsid w:val="16C12781"/>
    <w:rsid w:val="16C3780B"/>
    <w:rsid w:val="16C71C75"/>
    <w:rsid w:val="16C75050"/>
    <w:rsid w:val="16C8307F"/>
    <w:rsid w:val="16D24D30"/>
    <w:rsid w:val="16D77BE6"/>
    <w:rsid w:val="16D80998"/>
    <w:rsid w:val="16D90D84"/>
    <w:rsid w:val="16DE2DA3"/>
    <w:rsid w:val="16DF3D2F"/>
    <w:rsid w:val="16E0495D"/>
    <w:rsid w:val="16E070CA"/>
    <w:rsid w:val="16E147AD"/>
    <w:rsid w:val="16E628E3"/>
    <w:rsid w:val="16E91FBF"/>
    <w:rsid w:val="16EA458B"/>
    <w:rsid w:val="16EB5CE2"/>
    <w:rsid w:val="16F331B1"/>
    <w:rsid w:val="16F80BB4"/>
    <w:rsid w:val="16FC4B13"/>
    <w:rsid w:val="1706204F"/>
    <w:rsid w:val="17082022"/>
    <w:rsid w:val="170B2A4B"/>
    <w:rsid w:val="17123390"/>
    <w:rsid w:val="1722281C"/>
    <w:rsid w:val="17255915"/>
    <w:rsid w:val="1727261A"/>
    <w:rsid w:val="17294D1F"/>
    <w:rsid w:val="17343B26"/>
    <w:rsid w:val="173610CE"/>
    <w:rsid w:val="1737442D"/>
    <w:rsid w:val="17375347"/>
    <w:rsid w:val="17376281"/>
    <w:rsid w:val="173A3E84"/>
    <w:rsid w:val="1746773C"/>
    <w:rsid w:val="17485395"/>
    <w:rsid w:val="174B0A31"/>
    <w:rsid w:val="17534C96"/>
    <w:rsid w:val="175A0BC3"/>
    <w:rsid w:val="17645BCE"/>
    <w:rsid w:val="176565DE"/>
    <w:rsid w:val="17676077"/>
    <w:rsid w:val="176B39DB"/>
    <w:rsid w:val="17721A95"/>
    <w:rsid w:val="17750478"/>
    <w:rsid w:val="17754954"/>
    <w:rsid w:val="17767F75"/>
    <w:rsid w:val="17774F01"/>
    <w:rsid w:val="177B5138"/>
    <w:rsid w:val="17822F8A"/>
    <w:rsid w:val="17830A33"/>
    <w:rsid w:val="17843D83"/>
    <w:rsid w:val="17952EBF"/>
    <w:rsid w:val="1798675D"/>
    <w:rsid w:val="179A04E3"/>
    <w:rsid w:val="179C27C6"/>
    <w:rsid w:val="179E3D6B"/>
    <w:rsid w:val="17A013DE"/>
    <w:rsid w:val="17A01B2B"/>
    <w:rsid w:val="17A07189"/>
    <w:rsid w:val="17A45C75"/>
    <w:rsid w:val="17A67B45"/>
    <w:rsid w:val="17AA6BDC"/>
    <w:rsid w:val="17AB5106"/>
    <w:rsid w:val="17AD19C8"/>
    <w:rsid w:val="17B11CAC"/>
    <w:rsid w:val="17B176E0"/>
    <w:rsid w:val="17BF073A"/>
    <w:rsid w:val="17BF5682"/>
    <w:rsid w:val="17D102FE"/>
    <w:rsid w:val="17D33732"/>
    <w:rsid w:val="17DD6282"/>
    <w:rsid w:val="17E0793A"/>
    <w:rsid w:val="17E20708"/>
    <w:rsid w:val="17E339F6"/>
    <w:rsid w:val="17E60651"/>
    <w:rsid w:val="17EB0DF7"/>
    <w:rsid w:val="17EC52BB"/>
    <w:rsid w:val="17F04835"/>
    <w:rsid w:val="17F337EA"/>
    <w:rsid w:val="17FC1578"/>
    <w:rsid w:val="18007F90"/>
    <w:rsid w:val="1805139B"/>
    <w:rsid w:val="180F3FD6"/>
    <w:rsid w:val="181549EF"/>
    <w:rsid w:val="1816156E"/>
    <w:rsid w:val="181C2E51"/>
    <w:rsid w:val="181D32E6"/>
    <w:rsid w:val="182219B8"/>
    <w:rsid w:val="18236A43"/>
    <w:rsid w:val="18264360"/>
    <w:rsid w:val="182E69F2"/>
    <w:rsid w:val="1830255D"/>
    <w:rsid w:val="1833342B"/>
    <w:rsid w:val="183366CC"/>
    <w:rsid w:val="183A630E"/>
    <w:rsid w:val="183C08A1"/>
    <w:rsid w:val="183F068A"/>
    <w:rsid w:val="184049CA"/>
    <w:rsid w:val="18427159"/>
    <w:rsid w:val="1843115F"/>
    <w:rsid w:val="184317FC"/>
    <w:rsid w:val="184938EC"/>
    <w:rsid w:val="184A6C13"/>
    <w:rsid w:val="184D63AA"/>
    <w:rsid w:val="184F0405"/>
    <w:rsid w:val="184F0B01"/>
    <w:rsid w:val="18537D3F"/>
    <w:rsid w:val="18555450"/>
    <w:rsid w:val="185B5F2A"/>
    <w:rsid w:val="18651CA2"/>
    <w:rsid w:val="186C3665"/>
    <w:rsid w:val="186E36CF"/>
    <w:rsid w:val="18707D40"/>
    <w:rsid w:val="18796104"/>
    <w:rsid w:val="187C20E8"/>
    <w:rsid w:val="187D4E30"/>
    <w:rsid w:val="18823C99"/>
    <w:rsid w:val="188627B6"/>
    <w:rsid w:val="18881042"/>
    <w:rsid w:val="188C3D35"/>
    <w:rsid w:val="188C5C8A"/>
    <w:rsid w:val="18920A38"/>
    <w:rsid w:val="189822B9"/>
    <w:rsid w:val="18A1379E"/>
    <w:rsid w:val="18A46922"/>
    <w:rsid w:val="18AD3D5A"/>
    <w:rsid w:val="18B03DC6"/>
    <w:rsid w:val="18B13D84"/>
    <w:rsid w:val="18B21B7B"/>
    <w:rsid w:val="18BE15F4"/>
    <w:rsid w:val="18C04F15"/>
    <w:rsid w:val="18C4184D"/>
    <w:rsid w:val="18C8300F"/>
    <w:rsid w:val="18C87B34"/>
    <w:rsid w:val="18CB665A"/>
    <w:rsid w:val="18CB6966"/>
    <w:rsid w:val="18CD39F9"/>
    <w:rsid w:val="18E06A35"/>
    <w:rsid w:val="18E22F53"/>
    <w:rsid w:val="18E71231"/>
    <w:rsid w:val="18E96AF6"/>
    <w:rsid w:val="18F27112"/>
    <w:rsid w:val="18FB6321"/>
    <w:rsid w:val="190942C8"/>
    <w:rsid w:val="190F2C1D"/>
    <w:rsid w:val="1910515C"/>
    <w:rsid w:val="1911489A"/>
    <w:rsid w:val="19132C34"/>
    <w:rsid w:val="19157488"/>
    <w:rsid w:val="191A24B3"/>
    <w:rsid w:val="191B3A1E"/>
    <w:rsid w:val="191B3EE6"/>
    <w:rsid w:val="1929386C"/>
    <w:rsid w:val="192A3C83"/>
    <w:rsid w:val="192C4D2F"/>
    <w:rsid w:val="19345A11"/>
    <w:rsid w:val="19392E8D"/>
    <w:rsid w:val="19471ADF"/>
    <w:rsid w:val="194C5B67"/>
    <w:rsid w:val="19544A2D"/>
    <w:rsid w:val="195A7941"/>
    <w:rsid w:val="1964327A"/>
    <w:rsid w:val="197714DE"/>
    <w:rsid w:val="197E2337"/>
    <w:rsid w:val="19824F02"/>
    <w:rsid w:val="199B1157"/>
    <w:rsid w:val="199B490F"/>
    <w:rsid w:val="19A858EB"/>
    <w:rsid w:val="19AD12F4"/>
    <w:rsid w:val="19AF780F"/>
    <w:rsid w:val="19B55B06"/>
    <w:rsid w:val="19B60F01"/>
    <w:rsid w:val="19B63578"/>
    <w:rsid w:val="19B81A23"/>
    <w:rsid w:val="19BE0421"/>
    <w:rsid w:val="19C82E42"/>
    <w:rsid w:val="19D93EEE"/>
    <w:rsid w:val="19DB5916"/>
    <w:rsid w:val="19DB7143"/>
    <w:rsid w:val="19DE625F"/>
    <w:rsid w:val="19E16973"/>
    <w:rsid w:val="19EB7BD6"/>
    <w:rsid w:val="19F454E6"/>
    <w:rsid w:val="19FA3CCA"/>
    <w:rsid w:val="19FA446E"/>
    <w:rsid w:val="1A0B49B2"/>
    <w:rsid w:val="1A100B34"/>
    <w:rsid w:val="1A180674"/>
    <w:rsid w:val="1A1D341F"/>
    <w:rsid w:val="1A215298"/>
    <w:rsid w:val="1A2721E8"/>
    <w:rsid w:val="1A2A461A"/>
    <w:rsid w:val="1A30623E"/>
    <w:rsid w:val="1A312C9B"/>
    <w:rsid w:val="1A3E462C"/>
    <w:rsid w:val="1A3F264D"/>
    <w:rsid w:val="1A401A55"/>
    <w:rsid w:val="1A413E87"/>
    <w:rsid w:val="1A423CBD"/>
    <w:rsid w:val="1A433155"/>
    <w:rsid w:val="1A447ACF"/>
    <w:rsid w:val="1A455589"/>
    <w:rsid w:val="1A4555F2"/>
    <w:rsid w:val="1A47381B"/>
    <w:rsid w:val="1A480165"/>
    <w:rsid w:val="1A4D4144"/>
    <w:rsid w:val="1A513349"/>
    <w:rsid w:val="1A515BB8"/>
    <w:rsid w:val="1A547636"/>
    <w:rsid w:val="1A550BDC"/>
    <w:rsid w:val="1A5740D4"/>
    <w:rsid w:val="1A591517"/>
    <w:rsid w:val="1A591832"/>
    <w:rsid w:val="1A5D1024"/>
    <w:rsid w:val="1A6038FF"/>
    <w:rsid w:val="1A691C24"/>
    <w:rsid w:val="1A6A7042"/>
    <w:rsid w:val="1A6F67B4"/>
    <w:rsid w:val="1A781B4E"/>
    <w:rsid w:val="1A7B18C7"/>
    <w:rsid w:val="1A814DF0"/>
    <w:rsid w:val="1A863B26"/>
    <w:rsid w:val="1A894F62"/>
    <w:rsid w:val="1A8A08D1"/>
    <w:rsid w:val="1A9813DF"/>
    <w:rsid w:val="1A9C1F25"/>
    <w:rsid w:val="1AA212E6"/>
    <w:rsid w:val="1AA46B2A"/>
    <w:rsid w:val="1AA6512C"/>
    <w:rsid w:val="1AA67454"/>
    <w:rsid w:val="1AA80388"/>
    <w:rsid w:val="1AAC4E11"/>
    <w:rsid w:val="1AB20687"/>
    <w:rsid w:val="1AC0092C"/>
    <w:rsid w:val="1AC804A5"/>
    <w:rsid w:val="1AC876DF"/>
    <w:rsid w:val="1ACE21DE"/>
    <w:rsid w:val="1AD41257"/>
    <w:rsid w:val="1ADF3D88"/>
    <w:rsid w:val="1AEC43B2"/>
    <w:rsid w:val="1AF52044"/>
    <w:rsid w:val="1AF55D73"/>
    <w:rsid w:val="1AFA6932"/>
    <w:rsid w:val="1B01077D"/>
    <w:rsid w:val="1B0F4F4F"/>
    <w:rsid w:val="1B11796F"/>
    <w:rsid w:val="1B134354"/>
    <w:rsid w:val="1B1B073A"/>
    <w:rsid w:val="1B1C5C3D"/>
    <w:rsid w:val="1B2A10C6"/>
    <w:rsid w:val="1B2E0748"/>
    <w:rsid w:val="1B2F4AA7"/>
    <w:rsid w:val="1B3D6E7C"/>
    <w:rsid w:val="1B41020B"/>
    <w:rsid w:val="1B4573D8"/>
    <w:rsid w:val="1B4E2418"/>
    <w:rsid w:val="1B501A0E"/>
    <w:rsid w:val="1B51081E"/>
    <w:rsid w:val="1B5232B6"/>
    <w:rsid w:val="1B5C294B"/>
    <w:rsid w:val="1B5F3A3C"/>
    <w:rsid w:val="1B6412AE"/>
    <w:rsid w:val="1B6458C8"/>
    <w:rsid w:val="1B6D4DCB"/>
    <w:rsid w:val="1B6F392A"/>
    <w:rsid w:val="1B7352C6"/>
    <w:rsid w:val="1B783E3F"/>
    <w:rsid w:val="1B794B2B"/>
    <w:rsid w:val="1B7A1236"/>
    <w:rsid w:val="1B812711"/>
    <w:rsid w:val="1B8816BA"/>
    <w:rsid w:val="1B89418A"/>
    <w:rsid w:val="1B8A6F75"/>
    <w:rsid w:val="1B8E3726"/>
    <w:rsid w:val="1B9F24CF"/>
    <w:rsid w:val="1BA2616D"/>
    <w:rsid w:val="1BA54D63"/>
    <w:rsid w:val="1BA72FFE"/>
    <w:rsid w:val="1BA77348"/>
    <w:rsid w:val="1BAA7E45"/>
    <w:rsid w:val="1BB122E6"/>
    <w:rsid w:val="1BC22129"/>
    <w:rsid w:val="1BC37278"/>
    <w:rsid w:val="1BCB6862"/>
    <w:rsid w:val="1BD032D7"/>
    <w:rsid w:val="1BD61012"/>
    <w:rsid w:val="1BD97456"/>
    <w:rsid w:val="1BDA37E0"/>
    <w:rsid w:val="1BDB5623"/>
    <w:rsid w:val="1BDC3C72"/>
    <w:rsid w:val="1BE7190F"/>
    <w:rsid w:val="1BE74C73"/>
    <w:rsid w:val="1BEA2FBD"/>
    <w:rsid w:val="1BEB5D0B"/>
    <w:rsid w:val="1BF56442"/>
    <w:rsid w:val="1BF71DB4"/>
    <w:rsid w:val="1BFE186E"/>
    <w:rsid w:val="1C072AC6"/>
    <w:rsid w:val="1C077204"/>
    <w:rsid w:val="1C080AE2"/>
    <w:rsid w:val="1C087EC0"/>
    <w:rsid w:val="1C0B3A72"/>
    <w:rsid w:val="1C0B6489"/>
    <w:rsid w:val="1C0C1FDA"/>
    <w:rsid w:val="1C1D4B5B"/>
    <w:rsid w:val="1C1F3350"/>
    <w:rsid w:val="1C2417B2"/>
    <w:rsid w:val="1C2768FA"/>
    <w:rsid w:val="1C28107A"/>
    <w:rsid w:val="1C2E7228"/>
    <w:rsid w:val="1C3E1B4D"/>
    <w:rsid w:val="1C44622D"/>
    <w:rsid w:val="1C476779"/>
    <w:rsid w:val="1C4D68C8"/>
    <w:rsid w:val="1C5067CC"/>
    <w:rsid w:val="1C5A1BFE"/>
    <w:rsid w:val="1C6336FA"/>
    <w:rsid w:val="1C6407E1"/>
    <w:rsid w:val="1C6848C8"/>
    <w:rsid w:val="1C6A2A1D"/>
    <w:rsid w:val="1C7C61AC"/>
    <w:rsid w:val="1C807C0A"/>
    <w:rsid w:val="1C8C2270"/>
    <w:rsid w:val="1C921908"/>
    <w:rsid w:val="1C933992"/>
    <w:rsid w:val="1C994FFB"/>
    <w:rsid w:val="1C9B6132"/>
    <w:rsid w:val="1CA17BEF"/>
    <w:rsid w:val="1CA43415"/>
    <w:rsid w:val="1CAB0F76"/>
    <w:rsid w:val="1CAB4AAC"/>
    <w:rsid w:val="1CAC0340"/>
    <w:rsid w:val="1CB04C1C"/>
    <w:rsid w:val="1CB33116"/>
    <w:rsid w:val="1CB57FD3"/>
    <w:rsid w:val="1CB64C2D"/>
    <w:rsid w:val="1CB66E08"/>
    <w:rsid w:val="1CB92B4F"/>
    <w:rsid w:val="1CBB1CF8"/>
    <w:rsid w:val="1CBB355F"/>
    <w:rsid w:val="1CC231FE"/>
    <w:rsid w:val="1CC510F5"/>
    <w:rsid w:val="1CC90FDE"/>
    <w:rsid w:val="1CCA013B"/>
    <w:rsid w:val="1CCF7089"/>
    <w:rsid w:val="1CD04724"/>
    <w:rsid w:val="1CD32BEE"/>
    <w:rsid w:val="1CD439AC"/>
    <w:rsid w:val="1CD453F1"/>
    <w:rsid w:val="1CD7130E"/>
    <w:rsid w:val="1CDD053E"/>
    <w:rsid w:val="1CDD43B2"/>
    <w:rsid w:val="1CE016E0"/>
    <w:rsid w:val="1CE72AC9"/>
    <w:rsid w:val="1CF02E14"/>
    <w:rsid w:val="1CF82BCC"/>
    <w:rsid w:val="1CFD3FD9"/>
    <w:rsid w:val="1D040017"/>
    <w:rsid w:val="1D0F3872"/>
    <w:rsid w:val="1D132284"/>
    <w:rsid w:val="1D194265"/>
    <w:rsid w:val="1D280D9E"/>
    <w:rsid w:val="1D2E144C"/>
    <w:rsid w:val="1D3D1C1F"/>
    <w:rsid w:val="1D4B4145"/>
    <w:rsid w:val="1D567555"/>
    <w:rsid w:val="1D592CD3"/>
    <w:rsid w:val="1D644523"/>
    <w:rsid w:val="1D686CA2"/>
    <w:rsid w:val="1D6A0BA1"/>
    <w:rsid w:val="1D6C5C47"/>
    <w:rsid w:val="1D751F7F"/>
    <w:rsid w:val="1D76590A"/>
    <w:rsid w:val="1D77412B"/>
    <w:rsid w:val="1D796948"/>
    <w:rsid w:val="1D7E0DBE"/>
    <w:rsid w:val="1D813921"/>
    <w:rsid w:val="1D8224F3"/>
    <w:rsid w:val="1D825AE9"/>
    <w:rsid w:val="1D8310E4"/>
    <w:rsid w:val="1D867E5B"/>
    <w:rsid w:val="1D8B6206"/>
    <w:rsid w:val="1D8E1F99"/>
    <w:rsid w:val="1D8F3193"/>
    <w:rsid w:val="1D957EE2"/>
    <w:rsid w:val="1D97681A"/>
    <w:rsid w:val="1D990235"/>
    <w:rsid w:val="1D9B0264"/>
    <w:rsid w:val="1D9B70B7"/>
    <w:rsid w:val="1DA16EDD"/>
    <w:rsid w:val="1DA907C5"/>
    <w:rsid w:val="1DAA31B6"/>
    <w:rsid w:val="1DAA5A1A"/>
    <w:rsid w:val="1DAE49C9"/>
    <w:rsid w:val="1DB91160"/>
    <w:rsid w:val="1DBA0ACB"/>
    <w:rsid w:val="1DBB41D9"/>
    <w:rsid w:val="1DC72328"/>
    <w:rsid w:val="1DC744A4"/>
    <w:rsid w:val="1DC90BEE"/>
    <w:rsid w:val="1DC929B2"/>
    <w:rsid w:val="1DCF1E96"/>
    <w:rsid w:val="1DD233CB"/>
    <w:rsid w:val="1DD55551"/>
    <w:rsid w:val="1DD83148"/>
    <w:rsid w:val="1DD941E3"/>
    <w:rsid w:val="1DDC4A63"/>
    <w:rsid w:val="1DE0600C"/>
    <w:rsid w:val="1DE30855"/>
    <w:rsid w:val="1DE95C1C"/>
    <w:rsid w:val="1DEA7A2B"/>
    <w:rsid w:val="1DF13293"/>
    <w:rsid w:val="1DF50950"/>
    <w:rsid w:val="1DF56264"/>
    <w:rsid w:val="1DFB10E3"/>
    <w:rsid w:val="1DFB60DD"/>
    <w:rsid w:val="1DFD3801"/>
    <w:rsid w:val="1E017A9C"/>
    <w:rsid w:val="1E046B9B"/>
    <w:rsid w:val="1E133E1A"/>
    <w:rsid w:val="1E19423D"/>
    <w:rsid w:val="1E227CC9"/>
    <w:rsid w:val="1E240820"/>
    <w:rsid w:val="1E2D13A7"/>
    <w:rsid w:val="1E2D22D8"/>
    <w:rsid w:val="1E383703"/>
    <w:rsid w:val="1E3E30F5"/>
    <w:rsid w:val="1E420492"/>
    <w:rsid w:val="1E4843A0"/>
    <w:rsid w:val="1E4970AE"/>
    <w:rsid w:val="1E4D3CC0"/>
    <w:rsid w:val="1E504608"/>
    <w:rsid w:val="1E636A10"/>
    <w:rsid w:val="1E682C7B"/>
    <w:rsid w:val="1E693686"/>
    <w:rsid w:val="1E6C6794"/>
    <w:rsid w:val="1E6D460A"/>
    <w:rsid w:val="1E6E4F5B"/>
    <w:rsid w:val="1E7B08B6"/>
    <w:rsid w:val="1E80561B"/>
    <w:rsid w:val="1E8740DC"/>
    <w:rsid w:val="1E894D6A"/>
    <w:rsid w:val="1E924765"/>
    <w:rsid w:val="1E932456"/>
    <w:rsid w:val="1E9455BB"/>
    <w:rsid w:val="1E996F55"/>
    <w:rsid w:val="1EA21B72"/>
    <w:rsid w:val="1EA31EFE"/>
    <w:rsid w:val="1EA4214F"/>
    <w:rsid w:val="1EAD5C0E"/>
    <w:rsid w:val="1EB07BE7"/>
    <w:rsid w:val="1EB16D32"/>
    <w:rsid w:val="1EBD4E3A"/>
    <w:rsid w:val="1EBE1B9B"/>
    <w:rsid w:val="1EC31A7A"/>
    <w:rsid w:val="1ED554E1"/>
    <w:rsid w:val="1EE723BE"/>
    <w:rsid w:val="1EE86EC4"/>
    <w:rsid w:val="1EEF18BA"/>
    <w:rsid w:val="1EF87CCF"/>
    <w:rsid w:val="1F03125C"/>
    <w:rsid w:val="1F04166D"/>
    <w:rsid w:val="1F191422"/>
    <w:rsid w:val="1F1D4C96"/>
    <w:rsid w:val="1F1D65B8"/>
    <w:rsid w:val="1F241C88"/>
    <w:rsid w:val="1F3644A6"/>
    <w:rsid w:val="1F3C4FFC"/>
    <w:rsid w:val="1F3D46CF"/>
    <w:rsid w:val="1F4126EB"/>
    <w:rsid w:val="1F4B406A"/>
    <w:rsid w:val="1F4F058C"/>
    <w:rsid w:val="1F51056B"/>
    <w:rsid w:val="1F510E06"/>
    <w:rsid w:val="1F5266A1"/>
    <w:rsid w:val="1F573209"/>
    <w:rsid w:val="1F575554"/>
    <w:rsid w:val="1F5D39F5"/>
    <w:rsid w:val="1F653A59"/>
    <w:rsid w:val="1F693FE2"/>
    <w:rsid w:val="1F6D6CDF"/>
    <w:rsid w:val="1F7032C8"/>
    <w:rsid w:val="1F786B8A"/>
    <w:rsid w:val="1F791B33"/>
    <w:rsid w:val="1F7F6F7D"/>
    <w:rsid w:val="1F82429F"/>
    <w:rsid w:val="1F830EF1"/>
    <w:rsid w:val="1F8D6699"/>
    <w:rsid w:val="1F922618"/>
    <w:rsid w:val="1F957EB6"/>
    <w:rsid w:val="1F9627D5"/>
    <w:rsid w:val="1F975F74"/>
    <w:rsid w:val="1F98563A"/>
    <w:rsid w:val="1F9A0ECF"/>
    <w:rsid w:val="1F9C78B1"/>
    <w:rsid w:val="1FAA5629"/>
    <w:rsid w:val="1FAC598D"/>
    <w:rsid w:val="1FB02B49"/>
    <w:rsid w:val="1FB31D64"/>
    <w:rsid w:val="1FB42883"/>
    <w:rsid w:val="1FB46B3B"/>
    <w:rsid w:val="1FB64858"/>
    <w:rsid w:val="1FB720F6"/>
    <w:rsid w:val="1FB97513"/>
    <w:rsid w:val="1FBB5821"/>
    <w:rsid w:val="1FBF267F"/>
    <w:rsid w:val="1FC044F6"/>
    <w:rsid w:val="1FC04C2F"/>
    <w:rsid w:val="1FC247D2"/>
    <w:rsid w:val="1FC4752B"/>
    <w:rsid w:val="1FC8086A"/>
    <w:rsid w:val="1FCB4565"/>
    <w:rsid w:val="1FCF7B73"/>
    <w:rsid w:val="1FD04E8F"/>
    <w:rsid w:val="1FD24540"/>
    <w:rsid w:val="1FD4755D"/>
    <w:rsid w:val="1FDC7E84"/>
    <w:rsid w:val="1FEA0728"/>
    <w:rsid w:val="1FEA5920"/>
    <w:rsid w:val="1FEB17C6"/>
    <w:rsid w:val="1FF44852"/>
    <w:rsid w:val="1FF54F9F"/>
    <w:rsid w:val="1FF84ED2"/>
    <w:rsid w:val="1FF93EBE"/>
    <w:rsid w:val="20017BD4"/>
    <w:rsid w:val="20073001"/>
    <w:rsid w:val="200835E3"/>
    <w:rsid w:val="200B189E"/>
    <w:rsid w:val="20101E60"/>
    <w:rsid w:val="2021078B"/>
    <w:rsid w:val="202164AB"/>
    <w:rsid w:val="20267253"/>
    <w:rsid w:val="203A49CA"/>
    <w:rsid w:val="203E3B76"/>
    <w:rsid w:val="203F504C"/>
    <w:rsid w:val="20474FCB"/>
    <w:rsid w:val="204A609A"/>
    <w:rsid w:val="2051155E"/>
    <w:rsid w:val="205579C6"/>
    <w:rsid w:val="20560315"/>
    <w:rsid w:val="20564CD4"/>
    <w:rsid w:val="206319FD"/>
    <w:rsid w:val="20637BF0"/>
    <w:rsid w:val="206610FA"/>
    <w:rsid w:val="206F3400"/>
    <w:rsid w:val="206F5FFC"/>
    <w:rsid w:val="20704D1B"/>
    <w:rsid w:val="20736A8A"/>
    <w:rsid w:val="207B00D8"/>
    <w:rsid w:val="207D40EB"/>
    <w:rsid w:val="20825A5F"/>
    <w:rsid w:val="20832272"/>
    <w:rsid w:val="20851BA5"/>
    <w:rsid w:val="2085370A"/>
    <w:rsid w:val="20862A8D"/>
    <w:rsid w:val="2089614C"/>
    <w:rsid w:val="20931BEB"/>
    <w:rsid w:val="20972327"/>
    <w:rsid w:val="209901F6"/>
    <w:rsid w:val="20AB60F4"/>
    <w:rsid w:val="20BF3C4C"/>
    <w:rsid w:val="20C46AA3"/>
    <w:rsid w:val="20C77D9E"/>
    <w:rsid w:val="20D54C03"/>
    <w:rsid w:val="20D740B3"/>
    <w:rsid w:val="20D8093E"/>
    <w:rsid w:val="20D82281"/>
    <w:rsid w:val="20DA6D6C"/>
    <w:rsid w:val="20DB70FB"/>
    <w:rsid w:val="20DD6296"/>
    <w:rsid w:val="20EB7C04"/>
    <w:rsid w:val="20ED0E53"/>
    <w:rsid w:val="20F3699D"/>
    <w:rsid w:val="20F507F4"/>
    <w:rsid w:val="20F61452"/>
    <w:rsid w:val="20FA0002"/>
    <w:rsid w:val="20FA7E37"/>
    <w:rsid w:val="20FB026B"/>
    <w:rsid w:val="20FD3133"/>
    <w:rsid w:val="2100292F"/>
    <w:rsid w:val="21045A56"/>
    <w:rsid w:val="210643A4"/>
    <w:rsid w:val="210F7BBB"/>
    <w:rsid w:val="211047F6"/>
    <w:rsid w:val="21120DE0"/>
    <w:rsid w:val="21177F1C"/>
    <w:rsid w:val="21190153"/>
    <w:rsid w:val="211C09E3"/>
    <w:rsid w:val="213747A3"/>
    <w:rsid w:val="213D7774"/>
    <w:rsid w:val="213F26AC"/>
    <w:rsid w:val="2145496E"/>
    <w:rsid w:val="214D03E0"/>
    <w:rsid w:val="21511337"/>
    <w:rsid w:val="21522AD9"/>
    <w:rsid w:val="21525C94"/>
    <w:rsid w:val="2154557E"/>
    <w:rsid w:val="21583410"/>
    <w:rsid w:val="215F55C8"/>
    <w:rsid w:val="216463E3"/>
    <w:rsid w:val="2165054F"/>
    <w:rsid w:val="21656187"/>
    <w:rsid w:val="216C5643"/>
    <w:rsid w:val="216E214B"/>
    <w:rsid w:val="216F3823"/>
    <w:rsid w:val="217A5DAF"/>
    <w:rsid w:val="21802C7C"/>
    <w:rsid w:val="21810E72"/>
    <w:rsid w:val="21851F05"/>
    <w:rsid w:val="21877902"/>
    <w:rsid w:val="21904B7F"/>
    <w:rsid w:val="219B4BDE"/>
    <w:rsid w:val="219B7CBC"/>
    <w:rsid w:val="219D5FD0"/>
    <w:rsid w:val="21A20BFC"/>
    <w:rsid w:val="21A541FC"/>
    <w:rsid w:val="21AD0AF3"/>
    <w:rsid w:val="21AD7710"/>
    <w:rsid w:val="21BD44F7"/>
    <w:rsid w:val="21C8516B"/>
    <w:rsid w:val="21CE1B16"/>
    <w:rsid w:val="21D24057"/>
    <w:rsid w:val="21D92047"/>
    <w:rsid w:val="21DE3099"/>
    <w:rsid w:val="21E35524"/>
    <w:rsid w:val="21E8023D"/>
    <w:rsid w:val="21FC0D24"/>
    <w:rsid w:val="21FE5563"/>
    <w:rsid w:val="22135B97"/>
    <w:rsid w:val="22150FCE"/>
    <w:rsid w:val="22184B8C"/>
    <w:rsid w:val="221B40F7"/>
    <w:rsid w:val="221C3743"/>
    <w:rsid w:val="221D0C7E"/>
    <w:rsid w:val="2220418F"/>
    <w:rsid w:val="22217162"/>
    <w:rsid w:val="22234B0B"/>
    <w:rsid w:val="22291E17"/>
    <w:rsid w:val="22297F31"/>
    <w:rsid w:val="222C526C"/>
    <w:rsid w:val="222D5B4B"/>
    <w:rsid w:val="222E2A73"/>
    <w:rsid w:val="223F6511"/>
    <w:rsid w:val="224161BB"/>
    <w:rsid w:val="22575469"/>
    <w:rsid w:val="22645E0B"/>
    <w:rsid w:val="22646B76"/>
    <w:rsid w:val="22690019"/>
    <w:rsid w:val="226F13E1"/>
    <w:rsid w:val="226F1F16"/>
    <w:rsid w:val="226F6A68"/>
    <w:rsid w:val="22746DD1"/>
    <w:rsid w:val="22771C97"/>
    <w:rsid w:val="22857CB7"/>
    <w:rsid w:val="229271B8"/>
    <w:rsid w:val="22956D6C"/>
    <w:rsid w:val="22985A1F"/>
    <w:rsid w:val="22A74162"/>
    <w:rsid w:val="22A97A5E"/>
    <w:rsid w:val="22AC264C"/>
    <w:rsid w:val="22B133DF"/>
    <w:rsid w:val="22B25322"/>
    <w:rsid w:val="22B37766"/>
    <w:rsid w:val="22B863E0"/>
    <w:rsid w:val="22BB36FF"/>
    <w:rsid w:val="22BC03EB"/>
    <w:rsid w:val="22C14DF1"/>
    <w:rsid w:val="22C34AF1"/>
    <w:rsid w:val="22C5469D"/>
    <w:rsid w:val="22D1122A"/>
    <w:rsid w:val="22D27613"/>
    <w:rsid w:val="22D33A2F"/>
    <w:rsid w:val="22D34454"/>
    <w:rsid w:val="22D67831"/>
    <w:rsid w:val="22E17D73"/>
    <w:rsid w:val="22E5227F"/>
    <w:rsid w:val="22E5241F"/>
    <w:rsid w:val="22EF0F91"/>
    <w:rsid w:val="22F15FD2"/>
    <w:rsid w:val="22F17446"/>
    <w:rsid w:val="22F26F14"/>
    <w:rsid w:val="22F80E5C"/>
    <w:rsid w:val="22FE59BD"/>
    <w:rsid w:val="2301410C"/>
    <w:rsid w:val="2304638D"/>
    <w:rsid w:val="2306247E"/>
    <w:rsid w:val="23075495"/>
    <w:rsid w:val="23180735"/>
    <w:rsid w:val="2321001F"/>
    <w:rsid w:val="23221B37"/>
    <w:rsid w:val="23236E6D"/>
    <w:rsid w:val="232866C5"/>
    <w:rsid w:val="23326E7A"/>
    <w:rsid w:val="23391AD4"/>
    <w:rsid w:val="233949EF"/>
    <w:rsid w:val="233B3A11"/>
    <w:rsid w:val="233E31B8"/>
    <w:rsid w:val="234114A9"/>
    <w:rsid w:val="23413844"/>
    <w:rsid w:val="23490AB8"/>
    <w:rsid w:val="235032BC"/>
    <w:rsid w:val="2353311E"/>
    <w:rsid w:val="23577E5D"/>
    <w:rsid w:val="236278A9"/>
    <w:rsid w:val="236672DB"/>
    <w:rsid w:val="236975AE"/>
    <w:rsid w:val="236B15CB"/>
    <w:rsid w:val="236C041D"/>
    <w:rsid w:val="23717C27"/>
    <w:rsid w:val="23744765"/>
    <w:rsid w:val="237462F3"/>
    <w:rsid w:val="2375089D"/>
    <w:rsid w:val="237952B1"/>
    <w:rsid w:val="237B07DA"/>
    <w:rsid w:val="237C34FE"/>
    <w:rsid w:val="23836461"/>
    <w:rsid w:val="23865598"/>
    <w:rsid w:val="23870704"/>
    <w:rsid w:val="238B1F30"/>
    <w:rsid w:val="238C1AE5"/>
    <w:rsid w:val="238D00D8"/>
    <w:rsid w:val="239A38C1"/>
    <w:rsid w:val="23A33ED2"/>
    <w:rsid w:val="23A837F1"/>
    <w:rsid w:val="23B018C6"/>
    <w:rsid w:val="23B16FF5"/>
    <w:rsid w:val="23B67CFA"/>
    <w:rsid w:val="23B775CD"/>
    <w:rsid w:val="23B93551"/>
    <w:rsid w:val="23BC0FFF"/>
    <w:rsid w:val="23C8587E"/>
    <w:rsid w:val="23D24131"/>
    <w:rsid w:val="23D30CD6"/>
    <w:rsid w:val="23D63604"/>
    <w:rsid w:val="23DF5338"/>
    <w:rsid w:val="23E11C9F"/>
    <w:rsid w:val="23E12C10"/>
    <w:rsid w:val="23E633E8"/>
    <w:rsid w:val="23F30E90"/>
    <w:rsid w:val="23F350EB"/>
    <w:rsid w:val="23F52086"/>
    <w:rsid w:val="23F603C4"/>
    <w:rsid w:val="23F61639"/>
    <w:rsid w:val="23F671EA"/>
    <w:rsid w:val="23F82A7E"/>
    <w:rsid w:val="240325FD"/>
    <w:rsid w:val="24043B3E"/>
    <w:rsid w:val="24064C3C"/>
    <w:rsid w:val="240E2288"/>
    <w:rsid w:val="24150DB7"/>
    <w:rsid w:val="241763BC"/>
    <w:rsid w:val="241C492E"/>
    <w:rsid w:val="241F6DD0"/>
    <w:rsid w:val="242E7FC8"/>
    <w:rsid w:val="24305715"/>
    <w:rsid w:val="24341206"/>
    <w:rsid w:val="243F5C56"/>
    <w:rsid w:val="24454FAE"/>
    <w:rsid w:val="244B54A0"/>
    <w:rsid w:val="244D249E"/>
    <w:rsid w:val="24505C97"/>
    <w:rsid w:val="24507B8E"/>
    <w:rsid w:val="2454565A"/>
    <w:rsid w:val="245C2D64"/>
    <w:rsid w:val="245D5166"/>
    <w:rsid w:val="24610471"/>
    <w:rsid w:val="24636F25"/>
    <w:rsid w:val="24653D36"/>
    <w:rsid w:val="24691CED"/>
    <w:rsid w:val="247643AD"/>
    <w:rsid w:val="24773036"/>
    <w:rsid w:val="24790ADA"/>
    <w:rsid w:val="247A74ED"/>
    <w:rsid w:val="247F3846"/>
    <w:rsid w:val="248725B7"/>
    <w:rsid w:val="24884E6B"/>
    <w:rsid w:val="248B3F67"/>
    <w:rsid w:val="248C2F49"/>
    <w:rsid w:val="248C410C"/>
    <w:rsid w:val="249120C7"/>
    <w:rsid w:val="24937119"/>
    <w:rsid w:val="2498787E"/>
    <w:rsid w:val="24990CC6"/>
    <w:rsid w:val="249A6C2E"/>
    <w:rsid w:val="24A0367D"/>
    <w:rsid w:val="24AA5757"/>
    <w:rsid w:val="24AD174D"/>
    <w:rsid w:val="24B23A08"/>
    <w:rsid w:val="24C35154"/>
    <w:rsid w:val="24C65D1A"/>
    <w:rsid w:val="24CD2075"/>
    <w:rsid w:val="24D52303"/>
    <w:rsid w:val="24DF0B6F"/>
    <w:rsid w:val="24EA56E5"/>
    <w:rsid w:val="24F01111"/>
    <w:rsid w:val="24FA3A78"/>
    <w:rsid w:val="24FB46D5"/>
    <w:rsid w:val="24FC776E"/>
    <w:rsid w:val="24FE7AC5"/>
    <w:rsid w:val="250076AD"/>
    <w:rsid w:val="2508018D"/>
    <w:rsid w:val="25094DD9"/>
    <w:rsid w:val="2510255E"/>
    <w:rsid w:val="25105010"/>
    <w:rsid w:val="251073AD"/>
    <w:rsid w:val="25291425"/>
    <w:rsid w:val="2533663A"/>
    <w:rsid w:val="253505B9"/>
    <w:rsid w:val="25400B8A"/>
    <w:rsid w:val="25406DAA"/>
    <w:rsid w:val="25427842"/>
    <w:rsid w:val="2545586E"/>
    <w:rsid w:val="25502688"/>
    <w:rsid w:val="25565CBB"/>
    <w:rsid w:val="255A230D"/>
    <w:rsid w:val="255E0969"/>
    <w:rsid w:val="256C672A"/>
    <w:rsid w:val="256C7B48"/>
    <w:rsid w:val="256D077E"/>
    <w:rsid w:val="257141DE"/>
    <w:rsid w:val="257313D4"/>
    <w:rsid w:val="25745C6D"/>
    <w:rsid w:val="25745DB9"/>
    <w:rsid w:val="257B3165"/>
    <w:rsid w:val="25804897"/>
    <w:rsid w:val="25806F18"/>
    <w:rsid w:val="25834219"/>
    <w:rsid w:val="25883A23"/>
    <w:rsid w:val="258A2302"/>
    <w:rsid w:val="258E4405"/>
    <w:rsid w:val="2599453A"/>
    <w:rsid w:val="25995276"/>
    <w:rsid w:val="259B4E96"/>
    <w:rsid w:val="259D3566"/>
    <w:rsid w:val="259E3B4E"/>
    <w:rsid w:val="25A04E06"/>
    <w:rsid w:val="25A11A07"/>
    <w:rsid w:val="25A94917"/>
    <w:rsid w:val="25AA2A5F"/>
    <w:rsid w:val="25B3797C"/>
    <w:rsid w:val="25BD5EBD"/>
    <w:rsid w:val="25C34A00"/>
    <w:rsid w:val="25C74BED"/>
    <w:rsid w:val="25CA3E7F"/>
    <w:rsid w:val="25CF5073"/>
    <w:rsid w:val="25D330B7"/>
    <w:rsid w:val="25D4729C"/>
    <w:rsid w:val="25D47765"/>
    <w:rsid w:val="25D506CF"/>
    <w:rsid w:val="25D72C07"/>
    <w:rsid w:val="25D930B1"/>
    <w:rsid w:val="25D95763"/>
    <w:rsid w:val="25DE2007"/>
    <w:rsid w:val="25E61BBE"/>
    <w:rsid w:val="25EE7DD6"/>
    <w:rsid w:val="25FC14B5"/>
    <w:rsid w:val="25FF4E61"/>
    <w:rsid w:val="26074025"/>
    <w:rsid w:val="2609230C"/>
    <w:rsid w:val="260A4045"/>
    <w:rsid w:val="260D6268"/>
    <w:rsid w:val="260F20BE"/>
    <w:rsid w:val="260F65E5"/>
    <w:rsid w:val="260F6812"/>
    <w:rsid w:val="261C2499"/>
    <w:rsid w:val="261D56AC"/>
    <w:rsid w:val="26240EB9"/>
    <w:rsid w:val="26282A60"/>
    <w:rsid w:val="262E27E0"/>
    <w:rsid w:val="2631011F"/>
    <w:rsid w:val="2634569C"/>
    <w:rsid w:val="263469CA"/>
    <w:rsid w:val="26374632"/>
    <w:rsid w:val="26405D07"/>
    <w:rsid w:val="26466459"/>
    <w:rsid w:val="26536EDE"/>
    <w:rsid w:val="265518CF"/>
    <w:rsid w:val="265B043E"/>
    <w:rsid w:val="26647DCA"/>
    <w:rsid w:val="26662DDE"/>
    <w:rsid w:val="266C3871"/>
    <w:rsid w:val="266E1B76"/>
    <w:rsid w:val="266E4A2C"/>
    <w:rsid w:val="26745CCF"/>
    <w:rsid w:val="267C75F5"/>
    <w:rsid w:val="268427B4"/>
    <w:rsid w:val="268B2BDC"/>
    <w:rsid w:val="26904723"/>
    <w:rsid w:val="269773F4"/>
    <w:rsid w:val="26A1347C"/>
    <w:rsid w:val="26A27C1D"/>
    <w:rsid w:val="26A37C3C"/>
    <w:rsid w:val="26A72BA2"/>
    <w:rsid w:val="26AD1C07"/>
    <w:rsid w:val="26AD497C"/>
    <w:rsid w:val="26AE2C0E"/>
    <w:rsid w:val="26AF76D3"/>
    <w:rsid w:val="26C065AB"/>
    <w:rsid w:val="26C1063C"/>
    <w:rsid w:val="26C12274"/>
    <w:rsid w:val="26C5593E"/>
    <w:rsid w:val="26CF26BD"/>
    <w:rsid w:val="26D20094"/>
    <w:rsid w:val="26D40CE8"/>
    <w:rsid w:val="26D41D54"/>
    <w:rsid w:val="26DC5BD3"/>
    <w:rsid w:val="26DE7E77"/>
    <w:rsid w:val="26E027A8"/>
    <w:rsid w:val="26E50EBA"/>
    <w:rsid w:val="26E652BD"/>
    <w:rsid w:val="26ED1F9F"/>
    <w:rsid w:val="26F274B3"/>
    <w:rsid w:val="26F543D6"/>
    <w:rsid w:val="26FB6026"/>
    <w:rsid w:val="270014F6"/>
    <w:rsid w:val="27010708"/>
    <w:rsid w:val="270215E2"/>
    <w:rsid w:val="27042C46"/>
    <w:rsid w:val="27052157"/>
    <w:rsid w:val="270536AF"/>
    <w:rsid w:val="27165442"/>
    <w:rsid w:val="271C7667"/>
    <w:rsid w:val="27254BEB"/>
    <w:rsid w:val="27254CF3"/>
    <w:rsid w:val="272C4714"/>
    <w:rsid w:val="272F1FE5"/>
    <w:rsid w:val="27307246"/>
    <w:rsid w:val="27395418"/>
    <w:rsid w:val="2740259F"/>
    <w:rsid w:val="27451FB7"/>
    <w:rsid w:val="274751CE"/>
    <w:rsid w:val="275F40F2"/>
    <w:rsid w:val="27611BA0"/>
    <w:rsid w:val="27690772"/>
    <w:rsid w:val="277E62A9"/>
    <w:rsid w:val="277E685D"/>
    <w:rsid w:val="278268BD"/>
    <w:rsid w:val="2789757B"/>
    <w:rsid w:val="278B25B7"/>
    <w:rsid w:val="278D7872"/>
    <w:rsid w:val="278E5399"/>
    <w:rsid w:val="27904715"/>
    <w:rsid w:val="27A00248"/>
    <w:rsid w:val="27A14C67"/>
    <w:rsid w:val="27AA3811"/>
    <w:rsid w:val="27AC0CA2"/>
    <w:rsid w:val="27B51856"/>
    <w:rsid w:val="27BA6B0F"/>
    <w:rsid w:val="27C02CCF"/>
    <w:rsid w:val="27CC1626"/>
    <w:rsid w:val="27D432CA"/>
    <w:rsid w:val="27D67523"/>
    <w:rsid w:val="27E225B1"/>
    <w:rsid w:val="27E227B0"/>
    <w:rsid w:val="27EC47A9"/>
    <w:rsid w:val="27F156C4"/>
    <w:rsid w:val="27F20E6A"/>
    <w:rsid w:val="27F27662"/>
    <w:rsid w:val="27F64249"/>
    <w:rsid w:val="27F80D97"/>
    <w:rsid w:val="27FC77C5"/>
    <w:rsid w:val="27FD146C"/>
    <w:rsid w:val="27FF4B91"/>
    <w:rsid w:val="27FF7A62"/>
    <w:rsid w:val="28024D0D"/>
    <w:rsid w:val="28060BA0"/>
    <w:rsid w:val="280754BE"/>
    <w:rsid w:val="2807760D"/>
    <w:rsid w:val="280D43E8"/>
    <w:rsid w:val="28105B7A"/>
    <w:rsid w:val="28290760"/>
    <w:rsid w:val="28361A9D"/>
    <w:rsid w:val="283A73F8"/>
    <w:rsid w:val="28407B9E"/>
    <w:rsid w:val="28457545"/>
    <w:rsid w:val="284C1543"/>
    <w:rsid w:val="28532EBD"/>
    <w:rsid w:val="28703898"/>
    <w:rsid w:val="28764AAF"/>
    <w:rsid w:val="28781AAC"/>
    <w:rsid w:val="287B47F3"/>
    <w:rsid w:val="288F428B"/>
    <w:rsid w:val="28936FCA"/>
    <w:rsid w:val="289A6115"/>
    <w:rsid w:val="289B2291"/>
    <w:rsid w:val="289E2F7B"/>
    <w:rsid w:val="289F4BA4"/>
    <w:rsid w:val="28A13E65"/>
    <w:rsid w:val="28A76D02"/>
    <w:rsid w:val="28B17A0F"/>
    <w:rsid w:val="28B35650"/>
    <w:rsid w:val="28B734AE"/>
    <w:rsid w:val="28B77AAE"/>
    <w:rsid w:val="28B87721"/>
    <w:rsid w:val="28C91C09"/>
    <w:rsid w:val="28DC30CE"/>
    <w:rsid w:val="28DC6854"/>
    <w:rsid w:val="28EA5F82"/>
    <w:rsid w:val="28FC12BC"/>
    <w:rsid w:val="290034A6"/>
    <w:rsid w:val="29027A5B"/>
    <w:rsid w:val="290B5AF8"/>
    <w:rsid w:val="291074F3"/>
    <w:rsid w:val="291508B0"/>
    <w:rsid w:val="291621C6"/>
    <w:rsid w:val="29165FB3"/>
    <w:rsid w:val="291C44CC"/>
    <w:rsid w:val="291C6395"/>
    <w:rsid w:val="291E6E9E"/>
    <w:rsid w:val="29260B0E"/>
    <w:rsid w:val="292858B7"/>
    <w:rsid w:val="292C629A"/>
    <w:rsid w:val="293044C4"/>
    <w:rsid w:val="293213A3"/>
    <w:rsid w:val="29366C07"/>
    <w:rsid w:val="29384105"/>
    <w:rsid w:val="293B3559"/>
    <w:rsid w:val="29407EC6"/>
    <w:rsid w:val="2947601E"/>
    <w:rsid w:val="294950E8"/>
    <w:rsid w:val="294B680B"/>
    <w:rsid w:val="29566B88"/>
    <w:rsid w:val="295B4AAD"/>
    <w:rsid w:val="295F3561"/>
    <w:rsid w:val="295F4343"/>
    <w:rsid w:val="296103DE"/>
    <w:rsid w:val="29612764"/>
    <w:rsid w:val="296644E6"/>
    <w:rsid w:val="296757E3"/>
    <w:rsid w:val="296C0560"/>
    <w:rsid w:val="297635C7"/>
    <w:rsid w:val="2976538E"/>
    <w:rsid w:val="297B4820"/>
    <w:rsid w:val="29823664"/>
    <w:rsid w:val="2984296C"/>
    <w:rsid w:val="29844B5C"/>
    <w:rsid w:val="298730FA"/>
    <w:rsid w:val="298A1468"/>
    <w:rsid w:val="299513BA"/>
    <w:rsid w:val="29984741"/>
    <w:rsid w:val="299E30B9"/>
    <w:rsid w:val="29A53955"/>
    <w:rsid w:val="29AA402B"/>
    <w:rsid w:val="29B028FE"/>
    <w:rsid w:val="29B11987"/>
    <w:rsid w:val="29B63372"/>
    <w:rsid w:val="29BC2D8B"/>
    <w:rsid w:val="29BF3820"/>
    <w:rsid w:val="29CB7F1E"/>
    <w:rsid w:val="29CD1098"/>
    <w:rsid w:val="29D20170"/>
    <w:rsid w:val="29D242CA"/>
    <w:rsid w:val="29D74C23"/>
    <w:rsid w:val="29D873ED"/>
    <w:rsid w:val="29DD0C3B"/>
    <w:rsid w:val="29DF4FB3"/>
    <w:rsid w:val="29E1153D"/>
    <w:rsid w:val="29E16686"/>
    <w:rsid w:val="29E777DF"/>
    <w:rsid w:val="29F13A6D"/>
    <w:rsid w:val="29F273E3"/>
    <w:rsid w:val="29F46049"/>
    <w:rsid w:val="29F63A2B"/>
    <w:rsid w:val="29F67B61"/>
    <w:rsid w:val="29FA576F"/>
    <w:rsid w:val="29FB711B"/>
    <w:rsid w:val="29FE59E4"/>
    <w:rsid w:val="2A057F01"/>
    <w:rsid w:val="2A1643EC"/>
    <w:rsid w:val="2A256D9B"/>
    <w:rsid w:val="2A2F5B2F"/>
    <w:rsid w:val="2A3153BC"/>
    <w:rsid w:val="2A3F4367"/>
    <w:rsid w:val="2A421359"/>
    <w:rsid w:val="2A435D60"/>
    <w:rsid w:val="2A46270E"/>
    <w:rsid w:val="2A465D0C"/>
    <w:rsid w:val="2A4767CE"/>
    <w:rsid w:val="2A4C6433"/>
    <w:rsid w:val="2A536AE7"/>
    <w:rsid w:val="2A54042C"/>
    <w:rsid w:val="2A573BE5"/>
    <w:rsid w:val="2A5D5BE7"/>
    <w:rsid w:val="2A5F2887"/>
    <w:rsid w:val="2A672691"/>
    <w:rsid w:val="2A6B4313"/>
    <w:rsid w:val="2A6D0FE1"/>
    <w:rsid w:val="2A732E23"/>
    <w:rsid w:val="2A837DD1"/>
    <w:rsid w:val="2A86387A"/>
    <w:rsid w:val="2A986FEB"/>
    <w:rsid w:val="2A9A1C74"/>
    <w:rsid w:val="2A9D2F29"/>
    <w:rsid w:val="2A9D3380"/>
    <w:rsid w:val="2AA202EC"/>
    <w:rsid w:val="2AA70F70"/>
    <w:rsid w:val="2AA712B4"/>
    <w:rsid w:val="2AAB1A5A"/>
    <w:rsid w:val="2AB01696"/>
    <w:rsid w:val="2AB37AF1"/>
    <w:rsid w:val="2AB4505A"/>
    <w:rsid w:val="2AB94206"/>
    <w:rsid w:val="2ABB22C2"/>
    <w:rsid w:val="2ABD3BFF"/>
    <w:rsid w:val="2ABF1711"/>
    <w:rsid w:val="2AC35E83"/>
    <w:rsid w:val="2AC63AED"/>
    <w:rsid w:val="2ACD5D1B"/>
    <w:rsid w:val="2AD3442C"/>
    <w:rsid w:val="2AD7733F"/>
    <w:rsid w:val="2AD94F1B"/>
    <w:rsid w:val="2ADA32CA"/>
    <w:rsid w:val="2ADE7B5C"/>
    <w:rsid w:val="2AE91EC7"/>
    <w:rsid w:val="2AE94F9E"/>
    <w:rsid w:val="2AED19F4"/>
    <w:rsid w:val="2AF201D3"/>
    <w:rsid w:val="2AF473A6"/>
    <w:rsid w:val="2AF50DA8"/>
    <w:rsid w:val="2AFA5E90"/>
    <w:rsid w:val="2AFE0F28"/>
    <w:rsid w:val="2B035B6A"/>
    <w:rsid w:val="2B091515"/>
    <w:rsid w:val="2B0C4AF8"/>
    <w:rsid w:val="2B0E0F65"/>
    <w:rsid w:val="2B115CDF"/>
    <w:rsid w:val="2B116F47"/>
    <w:rsid w:val="2B1A7163"/>
    <w:rsid w:val="2B2442CC"/>
    <w:rsid w:val="2B3C3007"/>
    <w:rsid w:val="2B3E717F"/>
    <w:rsid w:val="2B4067CA"/>
    <w:rsid w:val="2B414C2C"/>
    <w:rsid w:val="2B4539AC"/>
    <w:rsid w:val="2B475B99"/>
    <w:rsid w:val="2B4820AA"/>
    <w:rsid w:val="2B492380"/>
    <w:rsid w:val="2B50481D"/>
    <w:rsid w:val="2B564DA9"/>
    <w:rsid w:val="2B5A7B70"/>
    <w:rsid w:val="2B6079E0"/>
    <w:rsid w:val="2B63075F"/>
    <w:rsid w:val="2B633E73"/>
    <w:rsid w:val="2B6752D9"/>
    <w:rsid w:val="2B6D0021"/>
    <w:rsid w:val="2B6F57CD"/>
    <w:rsid w:val="2B714561"/>
    <w:rsid w:val="2B723B1B"/>
    <w:rsid w:val="2B7435E8"/>
    <w:rsid w:val="2B823F49"/>
    <w:rsid w:val="2B864CD1"/>
    <w:rsid w:val="2B874579"/>
    <w:rsid w:val="2B933D47"/>
    <w:rsid w:val="2B9775DC"/>
    <w:rsid w:val="2B98130D"/>
    <w:rsid w:val="2BA257CB"/>
    <w:rsid w:val="2BA74312"/>
    <w:rsid w:val="2BA81BDB"/>
    <w:rsid w:val="2BAD6472"/>
    <w:rsid w:val="2BB07FA8"/>
    <w:rsid w:val="2BB11C82"/>
    <w:rsid w:val="2BB156EB"/>
    <w:rsid w:val="2BB27716"/>
    <w:rsid w:val="2BB62C84"/>
    <w:rsid w:val="2BC520D8"/>
    <w:rsid w:val="2BCC5BA7"/>
    <w:rsid w:val="2BD142A3"/>
    <w:rsid w:val="2BD259C5"/>
    <w:rsid w:val="2BD25C14"/>
    <w:rsid w:val="2BD931ED"/>
    <w:rsid w:val="2BDA69E8"/>
    <w:rsid w:val="2BEF43EE"/>
    <w:rsid w:val="2BF07CFF"/>
    <w:rsid w:val="2BF62668"/>
    <w:rsid w:val="2C0B3B24"/>
    <w:rsid w:val="2C0F26D4"/>
    <w:rsid w:val="2C0F5569"/>
    <w:rsid w:val="2C153DA1"/>
    <w:rsid w:val="2C1C2BBF"/>
    <w:rsid w:val="2C280614"/>
    <w:rsid w:val="2C312AD6"/>
    <w:rsid w:val="2C323AB8"/>
    <w:rsid w:val="2C325C71"/>
    <w:rsid w:val="2C3A0E57"/>
    <w:rsid w:val="2C3A64B2"/>
    <w:rsid w:val="2C4A2A4B"/>
    <w:rsid w:val="2C53073A"/>
    <w:rsid w:val="2C535EBC"/>
    <w:rsid w:val="2C56277A"/>
    <w:rsid w:val="2C574B04"/>
    <w:rsid w:val="2C5F1381"/>
    <w:rsid w:val="2C701A9A"/>
    <w:rsid w:val="2C7A686E"/>
    <w:rsid w:val="2C7C3501"/>
    <w:rsid w:val="2C7D181A"/>
    <w:rsid w:val="2C7E34FF"/>
    <w:rsid w:val="2C811F50"/>
    <w:rsid w:val="2C814176"/>
    <w:rsid w:val="2C890374"/>
    <w:rsid w:val="2C927270"/>
    <w:rsid w:val="2C99776E"/>
    <w:rsid w:val="2C9A4149"/>
    <w:rsid w:val="2CA2293A"/>
    <w:rsid w:val="2CAD7293"/>
    <w:rsid w:val="2CB55AF2"/>
    <w:rsid w:val="2CBB1769"/>
    <w:rsid w:val="2CC11A5A"/>
    <w:rsid w:val="2CC325B8"/>
    <w:rsid w:val="2CCA525E"/>
    <w:rsid w:val="2CCD071C"/>
    <w:rsid w:val="2CD57D8C"/>
    <w:rsid w:val="2CE023F4"/>
    <w:rsid w:val="2CE20E2C"/>
    <w:rsid w:val="2CE217F4"/>
    <w:rsid w:val="2CEC0B6A"/>
    <w:rsid w:val="2CF143F4"/>
    <w:rsid w:val="2CF56923"/>
    <w:rsid w:val="2CFF72CE"/>
    <w:rsid w:val="2D017036"/>
    <w:rsid w:val="2D0744BF"/>
    <w:rsid w:val="2D117699"/>
    <w:rsid w:val="2D127CBA"/>
    <w:rsid w:val="2D271CBF"/>
    <w:rsid w:val="2D271D3E"/>
    <w:rsid w:val="2D27644C"/>
    <w:rsid w:val="2D2B32DA"/>
    <w:rsid w:val="2D365F07"/>
    <w:rsid w:val="2D3B0EDB"/>
    <w:rsid w:val="2D4478A9"/>
    <w:rsid w:val="2D4643E1"/>
    <w:rsid w:val="2D471C76"/>
    <w:rsid w:val="2D5562C5"/>
    <w:rsid w:val="2D57195A"/>
    <w:rsid w:val="2D5C535A"/>
    <w:rsid w:val="2D5C68DB"/>
    <w:rsid w:val="2D5F360F"/>
    <w:rsid w:val="2D5F37B7"/>
    <w:rsid w:val="2D70286A"/>
    <w:rsid w:val="2D7D7CBC"/>
    <w:rsid w:val="2D8170D4"/>
    <w:rsid w:val="2D834912"/>
    <w:rsid w:val="2D902C3B"/>
    <w:rsid w:val="2D9723C4"/>
    <w:rsid w:val="2D9E18F1"/>
    <w:rsid w:val="2DA90425"/>
    <w:rsid w:val="2DAF0739"/>
    <w:rsid w:val="2DB14CCA"/>
    <w:rsid w:val="2DB15A2D"/>
    <w:rsid w:val="2DB53247"/>
    <w:rsid w:val="2DBE7398"/>
    <w:rsid w:val="2DC12A6F"/>
    <w:rsid w:val="2DC17472"/>
    <w:rsid w:val="2DC235B2"/>
    <w:rsid w:val="2DC353BE"/>
    <w:rsid w:val="2DC76F28"/>
    <w:rsid w:val="2DD45B0F"/>
    <w:rsid w:val="2DD51746"/>
    <w:rsid w:val="2DD75D80"/>
    <w:rsid w:val="2DDD263D"/>
    <w:rsid w:val="2DDD5559"/>
    <w:rsid w:val="2DDF5A01"/>
    <w:rsid w:val="2DEB41AE"/>
    <w:rsid w:val="2DED3C54"/>
    <w:rsid w:val="2DF32E6E"/>
    <w:rsid w:val="2DF37474"/>
    <w:rsid w:val="2DF7271A"/>
    <w:rsid w:val="2DF93730"/>
    <w:rsid w:val="2E0563B4"/>
    <w:rsid w:val="2E081EE7"/>
    <w:rsid w:val="2E0E3CBD"/>
    <w:rsid w:val="2E1310DE"/>
    <w:rsid w:val="2E181B05"/>
    <w:rsid w:val="2E1836E5"/>
    <w:rsid w:val="2E1A5E69"/>
    <w:rsid w:val="2E1D7DAB"/>
    <w:rsid w:val="2E1F3895"/>
    <w:rsid w:val="2E232C3E"/>
    <w:rsid w:val="2E2A4431"/>
    <w:rsid w:val="2E2C1487"/>
    <w:rsid w:val="2E2D0B5A"/>
    <w:rsid w:val="2E2E5FCD"/>
    <w:rsid w:val="2E2F62DA"/>
    <w:rsid w:val="2E327861"/>
    <w:rsid w:val="2E3328B4"/>
    <w:rsid w:val="2E372D5A"/>
    <w:rsid w:val="2E384569"/>
    <w:rsid w:val="2E393DB0"/>
    <w:rsid w:val="2E40140D"/>
    <w:rsid w:val="2E4B39E7"/>
    <w:rsid w:val="2E4D624D"/>
    <w:rsid w:val="2E515731"/>
    <w:rsid w:val="2E534AC0"/>
    <w:rsid w:val="2E570E34"/>
    <w:rsid w:val="2E581912"/>
    <w:rsid w:val="2E61015D"/>
    <w:rsid w:val="2E683185"/>
    <w:rsid w:val="2E6B5157"/>
    <w:rsid w:val="2E6D6CF3"/>
    <w:rsid w:val="2E7139B2"/>
    <w:rsid w:val="2E723B37"/>
    <w:rsid w:val="2E786992"/>
    <w:rsid w:val="2E7F1FD9"/>
    <w:rsid w:val="2E845C33"/>
    <w:rsid w:val="2E857911"/>
    <w:rsid w:val="2E8C3AD1"/>
    <w:rsid w:val="2E8E752B"/>
    <w:rsid w:val="2E923843"/>
    <w:rsid w:val="2E945290"/>
    <w:rsid w:val="2E9C13CD"/>
    <w:rsid w:val="2E9D0893"/>
    <w:rsid w:val="2EA6519A"/>
    <w:rsid w:val="2EAC4040"/>
    <w:rsid w:val="2EC56D16"/>
    <w:rsid w:val="2EC957F4"/>
    <w:rsid w:val="2ECA1A9C"/>
    <w:rsid w:val="2ECB5216"/>
    <w:rsid w:val="2ECD1467"/>
    <w:rsid w:val="2ED031ED"/>
    <w:rsid w:val="2ED24D25"/>
    <w:rsid w:val="2EEA69D4"/>
    <w:rsid w:val="2EEE0B9E"/>
    <w:rsid w:val="2EF61316"/>
    <w:rsid w:val="2EF87C7B"/>
    <w:rsid w:val="2F0749A0"/>
    <w:rsid w:val="2F1406C1"/>
    <w:rsid w:val="2F17287E"/>
    <w:rsid w:val="2F1A1741"/>
    <w:rsid w:val="2F1A3E87"/>
    <w:rsid w:val="2F226561"/>
    <w:rsid w:val="2F2460DB"/>
    <w:rsid w:val="2F2914E1"/>
    <w:rsid w:val="2F2F6F69"/>
    <w:rsid w:val="2F3200CC"/>
    <w:rsid w:val="2F322F1A"/>
    <w:rsid w:val="2F38020A"/>
    <w:rsid w:val="2F3B72BB"/>
    <w:rsid w:val="2F45149C"/>
    <w:rsid w:val="2F464D0B"/>
    <w:rsid w:val="2F484F90"/>
    <w:rsid w:val="2F640A94"/>
    <w:rsid w:val="2F67307D"/>
    <w:rsid w:val="2F725A14"/>
    <w:rsid w:val="2F745FA4"/>
    <w:rsid w:val="2F75570B"/>
    <w:rsid w:val="2F781DE5"/>
    <w:rsid w:val="2F7B0FC0"/>
    <w:rsid w:val="2F832B2A"/>
    <w:rsid w:val="2F845670"/>
    <w:rsid w:val="2F9443AE"/>
    <w:rsid w:val="2F945E45"/>
    <w:rsid w:val="2F96300A"/>
    <w:rsid w:val="2F98225A"/>
    <w:rsid w:val="2F9845EF"/>
    <w:rsid w:val="2F9E34A3"/>
    <w:rsid w:val="2FA03C65"/>
    <w:rsid w:val="2FA40EE9"/>
    <w:rsid w:val="2FA658AA"/>
    <w:rsid w:val="2FA95C0A"/>
    <w:rsid w:val="2FAB64CE"/>
    <w:rsid w:val="2FAE0DAF"/>
    <w:rsid w:val="2FAE22CC"/>
    <w:rsid w:val="2FAF45A9"/>
    <w:rsid w:val="2FAF7A4D"/>
    <w:rsid w:val="2FB158C7"/>
    <w:rsid w:val="2FB31D6B"/>
    <w:rsid w:val="2FBB4064"/>
    <w:rsid w:val="2FBC0BE0"/>
    <w:rsid w:val="2FBF3D14"/>
    <w:rsid w:val="2FC01D4C"/>
    <w:rsid w:val="2FC11E89"/>
    <w:rsid w:val="2FCC6BC9"/>
    <w:rsid w:val="2FCF2A24"/>
    <w:rsid w:val="2FD05B88"/>
    <w:rsid w:val="2FD10544"/>
    <w:rsid w:val="2FDD3DF6"/>
    <w:rsid w:val="2FDD77AD"/>
    <w:rsid w:val="2FEB6ED6"/>
    <w:rsid w:val="2FFB4EEE"/>
    <w:rsid w:val="30000D61"/>
    <w:rsid w:val="300324E7"/>
    <w:rsid w:val="300340E6"/>
    <w:rsid w:val="30097C9A"/>
    <w:rsid w:val="300C1F8E"/>
    <w:rsid w:val="300E12B0"/>
    <w:rsid w:val="300E4FA2"/>
    <w:rsid w:val="301253E9"/>
    <w:rsid w:val="30182A99"/>
    <w:rsid w:val="301A4C2B"/>
    <w:rsid w:val="301C63CA"/>
    <w:rsid w:val="302328EA"/>
    <w:rsid w:val="302718FC"/>
    <w:rsid w:val="30290BFF"/>
    <w:rsid w:val="302962DB"/>
    <w:rsid w:val="30334929"/>
    <w:rsid w:val="3035354F"/>
    <w:rsid w:val="3039434F"/>
    <w:rsid w:val="30394F6D"/>
    <w:rsid w:val="30404E5F"/>
    <w:rsid w:val="30411710"/>
    <w:rsid w:val="30443159"/>
    <w:rsid w:val="3045575D"/>
    <w:rsid w:val="3046408E"/>
    <w:rsid w:val="304927A3"/>
    <w:rsid w:val="304F39B6"/>
    <w:rsid w:val="305668B1"/>
    <w:rsid w:val="30612DA5"/>
    <w:rsid w:val="306C4019"/>
    <w:rsid w:val="30701CD8"/>
    <w:rsid w:val="30717243"/>
    <w:rsid w:val="30795552"/>
    <w:rsid w:val="307E163A"/>
    <w:rsid w:val="307F51DE"/>
    <w:rsid w:val="3085451C"/>
    <w:rsid w:val="30907165"/>
    <w:rsid w:val="30976809"/>
    <w:rsid w:val="30990919"/>
    <w:rsid w:val="30AF1C90"/>
    <w:rsid w:val="30B07B98"/>
    <w:rsid w:val="30B64F53"/>
    <w:rsid w:val="30BC034E"/>
    <w:rsid w:val="30C36FA3"/>
    <w:rsid w:val="30CF66C3"/>
    <w:rsid w:val="30D61D78"/>
    <w:rsid w:val="30D94E37"/>
    <w:rsid w:val="30DC752F"/>
    <w:rsid w:val="30E43545"/>
    <w:rsid w:val="30EC3C7D"/>
    <w:rsid w:val="31004794"/>
    <w:rsid w:val="31086824"/>
    <w:rsid w:val="310C296F"/>
    <w:rsid w:val="310C6C5D"/>
    <w:rsid w:val="311B775F"/>
    <w:rsid w:val="31356A65"/>
    <w:rsid w:val="31407A15"/>
    <w:rsid w:val="314259C0"/>
    <w:rsid w:val="314539B2"/>
    <w:rsid w:val="31560D1A"/>
    <w:rsid w:val="31561FB3"/>
    <w:rsid w:val="315B7E16"/>
    <w:rsid w:val="315F74D5"/>
    <w:rsid w:val="316B2F04"/>
    <w:rsid w:val="316E480C"/>
    <w:rsid w:val="31721EB3"/>
    <w:rsid w:val="31742F3B"/>
    <w:rsid w:val="317730CA"/>
    <w:rsid w:val="31785184"/>
    <w:rsid w:val="317E0040"/>
    <w:rsid w:val="31801750"/>
    <w:rsid w:val="318A32FB"/>
    <w:rsid w:val="318F31CA"/>
    <w:rsid w:val="3191782B"/>
    <w:rsid w:val="3192182D"/>
    <w:rsid w:val="319631D0"/>
    <w:rsid w:val="31972353"/>
    <w:rsid w:val="319A0D35"/>
    <w:rsid w:val="319E6F66"/>
    <w:rsid w:val="31A30B94"/>
    <w:rsid w:val="31A55464"/>
    <w:rsid w:val="31A564E7"/>
    <w:rsid w:val="31B57DC2"/>
    <w:rsid w:val="31B673B7"/>
    <w:rsid w:val="31BC3532"/>
    <w:rsid w:val="31BC45CC"/>
    <w:rsid w:val="31BD2E1B"/>
    <w:rsid w:val="31BD3888"/>
    <w:rsid w:val="31CC7F89"/>
    <w:rsid w:val="31D27890"/>
    <w:rsid w:val="31DC1BF5"/>
    <w:rsid w:val="31E22E48"/>
    <w:rsid w:val="31E82FC9"/>
    <w:rsid w:val="31F51CA5"/>
    <w:rsid w:val="31F9058A"/>
    <w:rsid w:val="31FA0080"/>
    <w:rsid w:val="31FA4982"/>
    <w:rsid w:val="31FB3273"/>
    <w:rsid w:val="31FF0A7B"/>
    <w:rsid w:val="32076124"/>
    <w:rsid w:val="320837A1"/>
    <w:rsid w:val="320D6B54"/>
    <w:rsid w:val="32160AAA"/>
    <w:rsid w:val="32166598"/>
    <w:rsid w:val="321B140D"/>
    <w:rsid w:val="32200AC3"/>
    <w:rsid w:val="322717DC"/>
    <w:rsid w:val="322A403F"/>
    <w:rsid w:val="322E02C4"/>
    <w:rsid w:val="323312C8"/>
    <w:rsid w:val="323B05D5"/>
    <w:rsid w:val="323C6990"/>
    <w:rsid w:val="32424215"/>
    <w:rsid w:val="325008DB"/>
    <w:rsid w:val="32655245"/>
    <w:rsid w:val="326606FB"/>
    <w:rsid w:val="32706B22"/>
    <w:rsid w:val="32717C9D"/>
    <w:rsid w:val="32736C6A"/>
    <w:rsid w:val="3278176C"/>
    <w:rsid w:val="327A7BDB"/>
    <w:rsid w:val="327E2D93"/>
    <w:rsid w:val="32852F76"/>
    <w:rsid w:val="328B46B0"/>
    <w:rsid w:val="328D65DF"/>
    <w:rsid w:val="329607DF"/>
    <w:rsid w:val="32985B17"/>
    <w:rsid w:val="329A53DB"/>
    <w:rsid w:val="32A94D0E"/>
    <w:rsid w:val="32AD5993"/>
    <w:rsid w:val="32B146F1"/>
    <w:rsid w:val="32B228A4"/>
    <w:rsid w:val="32B23986"/>
    <w:rsid w:val="32B97B31"/>
    <w:rsid w:val="32BB0046"/>
    <w:rsid w:val="32BB0E96"/>
    <w:rsid w:val="32BE7D3B"/>
    <w:rsid w:val="32C3261C"/>
    <w:rsid w:val="32C50B0E"/>
    <w:rsid w:val="32C70869"/>
    <w:rsid w:val="32CE10B1"/>
    <w:rsid w:val="32D905D6"/>
    <w:rsid w:val="32D9331A"/>
    <w:rsid w:val="32EC246B"/>
    <w:rsid w:val="32EF666E"/>
    <w:rsid w:val="32F17120"/>
    <w:rsid w:val="32F5181E"/>
    <w:rsid w:val="32FE2634"/>
    <w:rsid w:val="330A34B6"/>
    <w:rsid w:val="330B64AB"/>
    <w:rsid w:val="330D7EC3"/>
    <w:rsid w:val="330E701E"/>
    <w:rsid w:val="331056A2"/>
    <w:rsid w:val="33136AE2"/>
    <w:rsid w:val="3320637E"/>
    <w:rsid w:val="3321173F"/>
    <w:rsid w:val="33276C15"/>
    <w:rsid w:val="33293F64"/>
    <w:rsid w:val="332A5819"/>
    <w:rsid w:val="33307ECD"/>
    <w:rsid w:val="333423E8"/>
    <w:rsid w:val="33380A4D"/>
    <w:rsid w:val="333C3DF0"/>
    <w:rsid w:val="334005D6"/>
    <w:rsid w:val="33406E57"/>
    <w:rsid w:val="33510CFB"/>
    <w:rsid w:val="33524509"/>
    <w:rsid w:val="335B6AC0"/>
    <w:rsid w:val="33600437"/>
    <w:rsid w:val="33647D8D"/>
    <w:rsid w:val="336509F7"/>
    <w:rsid w:val="3366042E"/>
    <w:rsid w:val="33680688"/>
    <w:rsid w:val="336C4967"/>
    <w:rsid w:val="3370339C"/>
    <w:rsid w:val="33711F30"/>
    <w:rsid w:val="337333D5"/>
    <w:rsid w:val="337B264F"/>
    <w:rsid w:val="3388477F"/>
    <w:rsid w:val="339F4623"/>
    <w:rsid w:val="33A40C3B"/>
    <w:rsid w:val="33A4691D"/>
    <w:rsid w:val="33A6268F"/>
    <w:rsid w:val="33AA646C"/>
    <w:rsid w:val="33B028A8"/>
    <w:rsid w:val="33B32552"/>
    <w:rsid w:val="33B77BDC"/>
    <w:rsid w:val="33C52F25"/>
    <w:rsid w:val="33C7608D"/>
    <w:rsid w:val="33C837CC"/>
    <w:rsid w:val="33C9346A"/>
    <w:rsid w:val="33CC58A5"/>
    <w:rsid w:val="33CF157E"/>
    <w:rsid w:val="33D04376"/>
    <w:rsid w:val="33D321E8"/>
    <w:rsid w:val="33D3220D"/>
    <w:rsid w:val="33DC0401"/>
    <w:rsid w:val="33EA3E30"/>
    <w:rsid w:val="33ED738A"/>
    <w:rsid w:val="33F135A3"/>
    <w:rsid w:val="33F9600B"/>
    <w:rsid w:val="3406454E"/>
    <w:rsid w:val="34074D09"/>
    <w:rsid w:val="340A78C1"/>
    <w:rsid w:val="34116605"/>
    <w:rsid w:val="34133BFE"/>
    <w:rsid w:val="34137EEE"/>
    <w:rsid w:val="34140361"/>
    <w:rsid w:val="341D30C7"/>
    <w:rsid w:val="342352F5"/>
    <w:rsid w:val="34251698"/>
    <w:rsid w:val="34272CBE"/>
    <w:rsid w:val="342962CB"/>
    <w:rsid w:val="3431175B"/>
    <w:rsid w:val="343D6C07"/>
    <w:rsid w:val="344A606E"/>
    <w:rsid w:val="344F23D0"/>
    <w:rsid w:val="34543490"/>
    <w:rsid w:val="34584355"/>
    <w:rsid w:val="34586B37"/>
    <w:rsid w:val="34593ADD"/>
    <w:rsid w:val="3469212F"/>
    <w:rsid w:val="346E6E84"/>
    <w:rsid w:val="34711BDF"/>
    <w:rsid w:val="347132BC"/>
    <w:rsid w:val="34725738"/>
    <w:rsid w:val="34862610"/>
    <w:rsid w:val="348D2B92"/>
    <w:rsid w:val="34AC33C8"/>
    <w:rsid w:val="34B54358"/>
    <w:rsid w:val="34B879C6"/>
    <w:rsid w:val="34BA7C9D"/>
    <w:rsid w:val="34C579DF"/>
    <w:rsid w:val="34C65510"/>
    <w:rsid w:val="34DE3640"/>
    <w:rsid w:val="34E32240"/>
    <w:rsid w:val="34E46B8D"/>
    <w:rsid w:val="34E623B7"/>
    <w:rsid w:val="34EB09C1"/>
    <w:rsid w:val="34ED2276"/>
    <w:rsid w:val="34F0314F"/>
    <w:rsid w:val="34F7277C"/>
    <w:rsid w:val="34F87EDA"/>
    <w:rsid w:val="34FC0006"/>
    <w:rsid w:val="34FD2B1A"/>
    <w:rsid w:val="35066FDD"/>
    <w:rsid w:val="35091240"/>
    <w:rsid w:val="350B14B5"/>
    <w:rsid w:val="350C5D84"/>
    <w:rsid w:val="350C6081"/>
    <w:rsid w:val="351703CD"/>
    <w:rsid w:val="35181BDE"/>
    <w:rsid w:val="35193812"/>
    <w:rsid w:val="351D0036"/>
    <w:rsid w:val="351E02C8"/>
    <w:rsid w:val="35204D31"/>
    <w:rsid w:val="352440C4"/>
    <w:rsid w:val="35245CD1"/>
    <w:rsid w:val="352615BC"/>
    <w:rsid w:val="352B0755"/>
    <w:rsid w:val="352B5B12"/>
    <w:rsid w:val="353A1EC3"/>
    <w:rsid w:val="353F099E"/>
    <w:rsid w:val="35440F80"/>
    <w:rsid w:val="3552705B"/>
    <w:rsid w:val="35555D71"/>
    <w:rsid w:val="35574B91"/>
    <w:rsid w:val="356126A2"/>
    <w:rsid w:val="35617FD2"/>
    <w:rsid w:val="3574308B"/>
    <w:rsid w:val="357A6C21"/>
    <w:rsid w:val="358069B5"/>
    <w:rsid w:val="35827A72"/>
    <w:rsid w:val="358E6B45"/>
    <w:rsid w:val="359B004A"/>
    <w:rsid w:val="35A6019A"/>
    <w:rsid w:val="35B71E42"/>
    <w:rsid w:val="35C13295"/>
    <w:rsid w:val="35C43548"/>
    <w:rsid w:val="35C86DBD"/>
    <w:rsid w:val="35C8776B"/>
    <w:rsid w:val="35D3240A"/>
    <w:rsid w:val="35D46B85"/>
    <w:rsid w:val="35D95EC3"/>
    <w:rsid w:val="35E1097C"/>
    <w:rsid w:val="35E91067"/>
    <w:rsid w:val="35EB7261"/>
    <w:rsid w:val="35F013DE"/>
    <w:rsid w:val="35F4019A"/>
    <w:rsid w:val="35F97832"/>
    <w:rsid w:val="35FD2EBA"/>
    <w:rsid w:val="360A62DE"/>
    <w:rsid w:val="360F035E"/>
    <w:rsid w:val="36144A57"/>
    <w:rsid w:val="361746B7"/>
    <w:rsid w:val="3617698F"/>
    <w:rsid w:val="361C43C3"/>
    <w:rsid w:val="362309C1"/>
    <w:rsid w:val="36335D21"/>
    <w:rsid w:val="36363C93"/>
    <w:rsid w:val="3636518A"/>
    <w:rsid w:val="363E799F"/>
    <w:rsid w:val="363F449F"/>
    <w:rsid w:val="36405294"/>
    <w:rsid w:val="364721F8"/>
    <w:rsid w:val="364E70B8"/>
    <w:rsid w:val="365144B2"/>
    <w:rsid w:val="36561EB6"/>
    <w:rsid w:val="365E233F"/>
    <w:rsid w:val="36614EE9"/>
    <w:rsid w:val="366239B3"/>
    <w:rsid w:val="36652B47"/>
    <w:rsid w:val="36690EBF"/>
    <w:rsid w:val="36695D6F"/>
    <w:rsid w:val="367C2EF6"/>
    <w:rsid w:val="36835CFA"/>
    <w:rsid w:val="3688109D"/>
    <w:rsid w:val="36953873"/>
    <w:rsid w:val="36981972"/>
    <w:rsid w:val="369852A6"/>
    <w:rsid w:val="369929AE"/>
    <w:rsid w:val="369C4AFA"/>
    <w:rsid w:val="36A35F40"/>
    <w:rsid w:val="36A47A8C"/>
    <w:rsid w:val="36B244EF"/>
    <w:rsid w:val="36B2577A"/>
    <w:rsid w:val="36C52FB8"/>
    <w:rsid w:val="36C54B11"/>
    <w:rsid w:val="36C558A8"/>
    <w:rsid w:val="36D1754D"/>
    <w:rsid w:val="36D27ED7"/>
    <w:rsid w:val="36D36F72"/>
    <w:rsid w:val="36D56975"/>
    <w:rsid w:val="36D71D50"/>
    <w:rsid w:val="36DC37ED"/>
    <w:rsid w:val="36E22691"/>
    <w:rsid w:val="36EA269C"/>
    <w:rsid w:val="36EF2032"/>
    <w:rsid w:val="36F93035"/>
    <w:rsid w:val="370479CC"/>
    <w:rsid w:val="37081E60"/>
    <w:rsid w:val="370A31E0"/>
    <w:rsid w:val="37102000"/>
    <w:rsid w:val="372051A6"/>
    <w:rsid w:val="37240633"/>
    <w:rsid w:val="37241D85"/>
    <w:rsid w:val="3725312B"/>
    <w:rsid w:val="372A3D77"/>
    <w:rsid w:val="372D4623"/>
    <w:rsid w:val="37355836"/>
    <w:rsid w:val="3736227A"/>
    <w:rsid w:val="37367986"/>
    <w:rsid w:val="373A7532"/>
    <w:rsid w:val="3741213E"/>
    <w:rsid w:val="3743372D"/>
    <w:rsid w:val="374461DF"/>
    <w:rsid w:val="37463E4A"/>
    <w:rsid w:val="374A381B"/>
    <w:rsid w:val="374D2C64"/>
    <w:rsid w:val="37513689"/>
    <w:rsid w:val="37517E7E"/>
    <w:rsid w:val="37522642"/>
    <w:rsid w:val="37525ECD"/>
    <w:rsid w:val="375705D8"/>
    <w:rsid w:val="3758085B"/>
    <w:rsid w:val="37582591"/>
    <w:rsid w:val="375B1745"/>
    <w:rsid w:val="375C7CB0"/>
    <w:rsid w:val="37621378"/>
    <w:rsid w:val="376A55BC"/>
    <w:rsid w:val="376D216A"/>
    <w:rsid w:val="37706063"/>
    <w:rsid w:val="3777393F"/>
    <w:rsid w:val="37784E86"/>
    <w:rsid w:val="377B47FF"/>
    <w:rsid w:val="377D48FB"/>
    <w:rsid w:val="377D7067"/>
    <w:rsid w:val="37892F33"/>
    <w:rsid w:val="378D3162"/>
    <w:rsid w:val="378D5D02"/>
    <w:rsid w:val="37935FE2"/>
    <w:rsid w:val="3796745A"/>
    <w:rsid w:val="37A47BF7"/>
    <w:rsid w:val="37A53EB6"/>
    <w:rsid w:val="37AA3133"/>
    <w:rsid w:val="37B81BBE"/>
    <w:rsid w:val="37BB35AD"/>
    <w:rsid w:val="37BF0A4C"/>
    <w:rsid w:val="37C66B9B"/>
    <w:rsid w:val="37C818CA"/>
    <w:rsid w:val="37CB4E4A"/>
    <w:rsid w:val="37D21404"/>
    <w:rsid w:val="37D7671D"/>
    <w:rsid w:val="37E4660F"/>
    <w:rsid w:val="37F0058E"/>
    <w:rsid w:val="37F56A21"/>
    <w:rsid w:val="37FF75BF"/>
    <w:rsid w:val="38034A70"/>
    <w:rsid w:val="380923C1"/>
    <w:rsid w:val="38092802"/>
    <w:rsid w:val="380D05D6"/>
    <w:rsid w:val="380D54EF"/>
    <w:rsid w:val="380E14FF"/>
    <w:rsid w:val="381451A1"/>
    <w:rsid w:val="38153F3B"/>
    <w:rsid w:val="38184D2C"/>
    <w:rsid w:val="381A4088"/>
    <w:rsid w:val="3830024A"/>
    <w:rsid w:val="383435F1"/>
    <w:rsid w:val="38343A70"/>
    <w:rsid w:val="38353EEC"/>
    <w:rsid w:val="3836278B"/>
    <w:rsid w:val="38367C93"/>
    <w:rsid w:val="383D2500"/>
    <w:rsid w:val="384233CF"/>
    <w:rsid w:val="384A1AFC"/>
    <w:rsid w:val="384D3BC8"/>
    <w:rsid w:val="38510719"/>
    <w:rsid w:val="385653F7"/>
    <w:rsid w:val="385A6279"/>
    <w:rsid w:val="3860671E"/>
    <w:rsid w:val="38633113"/>
    <w:rsid w:val="386B324D"/>
    <w:rsid w:val="386E60FD"/>
    <w:rsid w:val="386E73DE"/>
    <w:rsid w:val="38713092"/>
    <w:rsid w:val="38753A6C"/>
    <w:rsid w:val="38803D1F"/>
    <w:rsid w:val="38853795"/>
    <w:rsid w:val="388B70E3"/>
    <w:rsid w:val="388C317D"/>
    <w:rsid w:val="3893553E"/>
    <w:rsid w:val="389C6FFF"/>
    <w:rsid w:val="389D01A0"/>
    <w:rsid w:val="38A4315B"/>
    <w:rsid w:val="38A6375C"/>
    <w:rsid w:val="38A77D58"/>
    <w:rsid w:val="38A84786"/>
    <w:rsid w:val="38B55D6A"/>
    <w:rsid w:val="38C40F77"/>
    <w:rsid w:val="38C910B0"/>
    <w:rsid w:val="38CF27C4"/>
    <w:rsid w:val="38D10C65"/>
    <w:rsid w:val="38D17D1E"/>
    <w:rsid w:val="38D86646"/>
    <w:rsid w:val="38F279B3"/>
    <w:rsid w:val="38F34BE9"/>
    <w:rsid w:val="38F57B91"/>
    <w:rsid w:val="38F75AEA"/>
    <w:rsid w:val="38FF1F2B"/>
    <w:rsid w:val="39007349"/>
    <w:rsid w:val="39035051"/>
    <w:rsid w:val="3912189C"/>
    <w:rsid w:val="39133E61"/>
    <w:rsid w:val="39206F7A"/>
    <w:rsid w:val="39234A13"/>
    <w:rsid w:val="392544D3"/>
    <w:rsid w:val="392A0C17"/>
    <w:rsid w:val="392C510D"/>
    <w:rsid w:val="392D4041"/>
    <w:rsid w:val="392E2315"/>
    <w:rsid w:val="39313B60"/>
    <w:rsid w:val="39351AB7"/>
    <w:rsid w:val="393E492E"/>
    <w:rsid w:val="394708B2"/>
    <w:rsid w:val="3947514A"/>
    <w:rsid w:val="39495F29"/>
    <w:rsid w:val="39501372"/>
    <w:rsid w:val="395C68A4"/>
    <w:rsid w:val="395E6179"/>
    <w:rsid w:val="396022EC"/>
    <w:rsid w:val="39624AF1"/>
    <w:rsid w:val="396A0861"/>
    <w:rsid w:val="396B5DE1"/>
    <w:rsid w:val="39727D63"/>
    <w:rsid w:val="3974477F"/>
    <w:rsid w:val="397805D4"/>
    <w:rsid w:val="39791C6A"/>
    <w:rsid w:val="398123FC"/>
    <w:rsid w:val="39826C1A"/>
    <w:rsid w:val="39844940"/>
    <w:rsid w:val="398A6146"/>
    <w:rsid w:val="398C4097"/>
    <w:rsid w:val="398F5449"/>
    <w:rsid w:val="39904A33"/>
    <w:rsid w:val="39907AC1"/>
    <w:rsid w:val="3998029B"/>
    <w:rsid w:val="399D7AFD"/>
    <w:rsid w:val="39A80BC9"/>
    <w:rsid w:val="39AA45FC"/>
    <w:rsid w:val="39B94752"/>
    <w:rsid w:val="39C50CE1"/>
    <w:rsid w:val="39CD73D5"/>
    <w:rsid w:val="39E17000"/>
    <w:rsid w:val="39E90CC7"/>
    <w:rsid w:val="39F13209"/>
    <w:rsid w:val="39FC3BA9"/>
    <w:rsid w:val="3A030BB8"/>
    <w:rsid w:val="3A055B04"/>
    <w:rsid w:val="3A062865"/>
    <w:rsid w:val="3A074302"/>
    <w:rsid w:val="3A0D2FF4"/>
    <w:rsid w:val="3A0D7B7B"/>
    <w:rsid w:val="3A142037"/>
    <w:rsid w:val="3A1648EB"/>
    <w:rsid w:val="3A170B2E"/>
    <w:rsid w:val="3A180290"/>
    <w:rsid w:val="3A18202F"/>
    <w:rsid w:val="3A271708"/>
    <w:rsid w:val="3A2D29EA"/>
    <w:rsid w:val="3A2E7427"/>
    <w:rsid w:val="3A347AFA"/>
    <w:rsid w:val="3A451020"/>
    <w:rsid w:val="3A542354"/>
    <w:rsid w:val="3A5761CC"/>
    <w:rsid w:val="3A590B70"/>
    <w:rsid w:val="3A5F20C9"/>
    <w:rsid w:val="3A671BBB"/>
    <w:rsid w:val="3A7D1F24"/>
    <w:rsid w:val="3A7D2710"/>
    <w:rsid w:val="3A800E30"/>
    <w:rsid w:val="3A8B1560"/>
    <w:rsid w:val="3A955A6C"/>
    <w:rsid w:val="3AA35370"/>
    <w:rsid w:val="3AA55C28"/>
    <w:rsid w:val="3AA87CB9"/>
    <w:rsid w:val="3AA96EBA"/>
    <w:rsid w:val="3AAB2E85"/>
    <w:rsid w:val="3AAB4460"/>
    <w:rsid w:val="3AAC56D4"/>
    <w:rsid w:val="3AB110F7"/>
    <w:rsid w:val="3AB86E7E"/>
    <w:rsid w:val="3AC134A4"/>
    <w:rsid w:val="3AC93FC1"/>
    <w:rsid w:val="3ACA4B0A"/>
    <w:rsid w:val="3AD22B4E"/>
    <w:rsid w:val="3ADB75A2"/>
    <w:rsid w:val="3AE2147A"/>
    <w:rsid w:val="3AE62A22"/>
    <w:rsid w:val="3AE826A5"/>
    <w:rsid w:val="3AEA4842"/>
    <w:rsid w:val="3AEB5285"/>
    <w:rsid w:val="3AED046F"/>
    <w:rsid w:val="3AF17F04"/>
    <w:rsid w:val="3AF54FF0"/>
    <w:rsid w:val="3AF7084E"/>
    <w:rsid w:val="3AF716C1"/>
    <w:rsid w:val="3AF93335"/>
    <w:rsid w:val="3AFA1038"/>
    <w:rsid w:val="3B052338"/>
    <w:rsid w:val="3B060035"/>
    <w:rsid w:val="3B0A4E0F"/>
    <w:rsid w:val="3B143ECF"/>
    <w:rsid w:val="3B14737D"/>
    <w:rsid w:val="3B1A50E2"/>
    <w:rsid w:val="3B1E27F3"/>
    <w:rsid w:val="3B220232"/>
    <w:rsid w:val="3B221784"/>
    <w:rsid w:val="3B221AF6"/>
    <w:rsid w:val="3B2604B3"/>
    <w:rsid w:val="3B2E0373"/>
    <w:rsid w:val="3B2F6ED2"/>
    <w:rsid w:val="3B306B45"/>
    <w:rsid w:val="3B344605"/>
    <w:rsid w:val="3B366595"/>
    <w:rsid w:val="3B3945E0"/>
    <w:rsid w:val="3B3A4D5D"/>
    <w:rsid w:val="3B3E600C"/>
    <w:rsid w:val="3B5359E7"/>
    <w:rsid w:val="3B535CCD"/>
    <w:rsid w:val="3B561176"/>
    <w:rsid w:val="3B576640"/>
    <w:rsid w:val="3B5A27A8"/>
    <w:rsid w:val="3B5C1422"/>
    <w:rsid w:val="3B607B3E"/>
    <w:rsid w:val="3B6C0044"/>
    <w:rsid w:val="3B730593"/>
    <w:rsid w:val="3B756702"/>
    <w:rsid w:val="3B760A1B"/>
    <w:rsid w:val="3B7A06E6"/>
    <w:rsid w:val="3B7A7DE3"/>
    <w:rsid w:val="3B7C20BC"/>
    <w:rsid w:val="3B7F2678"/>
    <w:rsid w:val="3B802BF5"/>
    <w:rsid w:val="3B857332"/>
    <w:rsid w:val="3B8B3EDD"/>
    <w:rsid w:val="3B935DCF"/>
    <w:rsid w:val="3B9A6654"/>
    <w:rsid w:val="3BA2326A"/>
    <w:rsid w:val="3BA95FC5"/>
    <w:rsid w:val="3BAA0847"/>
    <w:rsid w:val="3BAA1183"/>
    <w:rsid w:val="3BAF6E57"/>
    <w:rsid w:val="3BB31FDA"/>
    <w:rsid w:val="3BB60D1D"/>
    <w:rsid w:val="3BCB6B03"/>
    <w:rsid w:val="3BCD0B58"/>
    <w:rsid w:val="3BCD65FD"/>
    <w:rsid w:val="3BD420D3"/>
    <w:rsid w:val="3BDA092F"/>
    <w:rsid w:val="3BEA64B9"/>
    <w:rsid w:val="3BEC003A"/>
    <w:rsid w:val="3BEE3037"/>
    <w:rsid w:val="3BF353F2"/>
    <w:rsid w:val="3BF5396E"/>
    <w:rsid w:val="3BFD3BDF"/>
    <w:rsid w:val="3C032ADB"/>
    <w:rsid w:val="3C0443EE"/>
    <w:rsid w:val="3C106EBA"/>
    <w:rsid w:val="3C1A290C"/>
    <w:rsid w:val="3C1B064C"/>
    <w:rsid w:val="3C242570"/>
    <w:rsid w:val="3C254970"/>
    <w:rsid w:val="3C2A152B"/>
    <w:rsid w:val="3C2D4279"/>
    <w:rsid w:val="3C430DF1"/>
    <w:rsid w:val="3C5264D5"/>
    <w:rsid w:val="3C536A77"/>
    <w:rsid w:val="3C565F4E"/>
    <w:rsid w:val="3C5A23B2"/>
    <w:rsid w:val="3C5B4E2E"/>
    <w:rsid w:val="3C5D67E5"/>
    <w:rsid w:val="3C5F2D12"/>
    <w:rsid w:val="3C6333CC"/>
    <w:rsid w:val="3C6C6B4E"/>
    <w:rsid w:val="3C6F5731"/>
    <w:rsid w:val="3C6F7BCA"/>
    <w:rsid w:val="3C7765A5"/>
    <w:rsid w:val="3C785902"/>
    <w:rsid w:val="3C7B5D8A"/>
    <w:rsid w:val="3C7E4362"/>
    <w:rsid w:val="3C8744EE"/>
    <w:rsid w:val="3C91793B"/>
    <w:rsid w:val="3C936C34"/>
    <w:rsid w:val="3C9D4AB8"/>
    <w:rsid w:val="3CA644AF"/>
    <w:rsid w:val="3CA706B2"/>
    <w:rsid w:val="3CAA2ED7"/>
    <w:rsid w:val="3CAB0518"/>
    <w:rsid w:val="3CAF4691"/>
    <w:rsid w:val="3CC72A65"/>
    <w:rsid w:val="3CCB4121"/>
    <w:rsid w:val="3CD0475D"/>
    <w:rsid w:val="3CD270D4"/>
    <w:rsid w:val="3CD67F8E"/>
    <w:rsid w:val="3CE4756B"/>
    <w:rsid w:val="3CF53B94"/>
    <w:rsid w:val="3CFF6453"/>
    <w:rsid w:val="3D023EAF"/>
    <w:rsid w:val="3D054959"/>
    <w:rsid w:val="3D096A97"/>
    <w:rsid w:val="3D0D5EFC"/>
    <w:rsid w:val="3D1A2A0E"/>
    <w:rsid w:val="3D256F02"/>
    <w:rsid w:val="3D3F2E9E"/>
    <w:rsid w:val="3D3F74ED"/>
    <w:rsid w:val="3D406107"/>
    <w:rsid w:val="3D42158B"/>
    <w:rsid w:val="3D444519"/>
    <w:rsid w:val="3D4D222C"/>
    <w:rsid w:val="3D511312"/>
    <w:rsid w:val="3D540F52"/>
    <w:rsid w:val="3D54188D"/>
    <w:rsid w:val="3D54244D"/>
    <w:rsid w:val="3D555BBB"/>
    <w:rsid w:val="3D56292E"/>
    <w:rsid w:val="3D586AEE"/>
    <w:rsid w:val="3D675C3C"/>
    <w:rsid w:val="3D6A5895"/>
    <w:rsid w:val="3D7B2300"/>
    <w:rsid w:val="3D7F2CCC"/>
    <w:rsid w:val="3D8311C7"/>
    <w:rsid w:val="3D9067F8"/>
    <w:rsid w:val="3D9870B2"/>
    <w:rsid w:val="3D990FAD"/>
    <w:rsid w:val="3D9914FE"/>
    <w:rsid w:val="3D997189"/>
    <w:rsid w:val="3D9A6018"/>
    <w:rsid w:val="3DA35A1E"/>
    <w:rsid w:val="3DA71F67"/>
    <w:rsid w:val="3DAE3E1F"/>
    <w:rsid w:val="3DB17D5A"/>
    <w:rsid w:val="3DB71FC0"/>
    <w:rsid w:val="3DBB0216"/>
    <w:rsid w:val="3DC155E1"/>
    <w:rsid w:val="3DCD52A8"/>
    <w:rsid w:val="3DCF7229"/>
    <w:rsid w:val="3DD101F0"/>
    <w:rsid w:val="3DD113DF"/>
    <w:rsid w:val="3DD50507"/>
    <w:rsid w:val="3DD600C4"/>
    <w:rsid w:val="3DE4006B"/>
    <w:rsid w:val="3DEB1623"/>
    <w:rsid w:val="3DF129B2"/>
    <w:rsid w:val="3E000D84"/>
    <w:rsid w:val="3E002FDB"/>
    <w:rsid w:val="3E0E1E19"/>
    <w:rsid w:val="3E11172B"/>
    <w:rsid w:val="3E2170E6"/>
    <w:rsid w:val="3E2910FC"/>
    <w:rsid w:val="3E3B0026"/>
    <w:rsid w:val="3E552D21"/>
    <w:rsid w:val="3E5550A5"/>
    <w:rsid w:val="3E5645DB"/>
    <w:rsid w:val="3E5D2DF7"/>
    <w:rsid w:val="3E641FF3"/>
    <w:rsid w:val="3E6D0FC3"/>
    <w:rsid w:val="3E714D1A"/>
    <w:rsid w:val="3E79421F"/>
    <w:rsid w:val="3E7B48CD"/>
    <w:rsid w:val="3E870910"/>
    <w:rsid w:val="3E953023"/>
    <w:rsid w:val="3E954F3C"/>
    <w:rsid w:val="3E956A45"/>
    <w:rsid w:val="3E9A1A4F"/>
    <w:rsid w:val="3E9B7F6D"/>
    <w:rsid w:val="3EA9174E"/>
    <w:rsid w:val="3EAA05A4"/>
    <w:rsid w:val="3EAA15F0"/>
    <w:rsid w:val="3EAC50BB"/>
    <w:rsid w:val="3EB02162"/>
    <w:rsid w:val="3EB724AF"/>
    <w:rsid w:val="3EBD1FE0"/>
    <w:rsid w:val="3EC21170"/>
    <w:rsid w:val="3EC46E62"/>
    <w:rsid w:val="3ECB0317"/>
    <w:rsid w:val="3ECB3EF8"/>
    <w:rsid w:val="3ECF11B7"/>
    <w:rsid w:val="3ED1667E"/>
    <w:rsid w:val="3ED31B16"/>
    <w:rsid w:val="3ED43641"/>
    <w:rsid w:val="3ED9514E"/>
    <w:rsid w:val="3ED95DE1"/>
    <w:rsid w:val="3EDB2C1A"/>
    <w:rsid w:val="3EE2333C"/>
    <w:rsid w:val="3EE31C2E"/>
    <w:rsid w:val="3EE87F0B"/>
    <w:rsid w:val="3EF11A70"/>
    <w:rsid w:val="3EF825FF"/>
    <w:rsid w:val="3EFE7F67"/>
    <w:rsid w:val="3F0A491E"/>
    <w:rsid w:val="3F132163"/>
    <w:rsid w:val="3F15268A"/>
    <w:rsid w:val="3F1C2662"/>
    <w:rsid w:val="3F1F170B"/>
    <w:rsid w:val="3F1F3619"/>
    <w:rsid w:val="3F204950"/>
    <w:rsid w:val="3F212654"/>
    <w:rsid w:val="3F212DDE"/>
    <w:rsid w:val="3F2729D1"/>
    <w:rsid w:val="3F29614D"/>
    <w:rsid w:val="3F2B1B5C"/>
    <w:rsid w:val="3F301B0C"/>
    <w:rsid w:val="3F356C46"/>
    <w:rsid w:val="3F381D5C"/>
    <w:rsid w:val="3F3E743E"/>
    <w:rsid w:val="3F407949"/>
    <w:rsid w:val="3F423534"/>
    <w:rsid w:val="3F424D04"/>
    <w:rsid w:val="3F43191D"/>
    <w:rsid w:val="3F550A59"/>
    <w:rsid w:val="3F615278"/>
    <w:rsid w:val="3F6864D7"/>
    <w:rsid w:val="3F7F76B7"/>
    <w:rsid w:val="3F824DC1"/>
    <w:rsid w:val="3F826097"/>
    <w:rsid w:val="3F866467"/>
    <w:rsid w:val="3F8A4FA1"/>
    <w:rsid w:val="3F8C546B"/>
    <w:rsid w:val="3F8D24B7"/>
    <w:rsid w:val="3F9018DA"/>
    <w:rsid w:val="3F9358F2"/>
    <w:rsid w:val="3F9872C5"/>
    <w:rsid w:val="3F9966EF"/>
    <w:rsid w:val="3F9F5633"/>
    <w:rsid w:val="3F9F6DB0"/>
    <w:rsid w:val="3FA30FA3"/>
    <w:rsid w:val="3FA35B5B"/>
    <w:rsid w:val="3FA43D9B"/>
    <w:rsid w:val="3FA522A5"/>
    <w:rsid w:val="3FAB448C"/>
    <w:rsid w:val="3FB3237F"/>
    <w:rsid w:val="3FB4274D"/>
    <w:rsid w:val="3FB91C7B"/>
    <w:rsid w:val="3FBD3AD6"/>
    <w:rsid w:val="3FC26238"/>
    <w:rsid w:val="3FD041D1"/>
    <w:rsid w:val="3FD0477D"/>
    <w:rsid w:val="3FD3363D"/>
    <w:rsid w:val="3FDF330D"/>
    <w:rsid w:val="3FE10A4D"/>
    <w:rsid w:val="3FE35579"/>
    <w:rsid w:val="3FE71D88"/>
    <w:rsid w:val="3FE87568"/>
    <w:rsid w:val="3FF264DF"/>
    <w:rsid w:val="3FF46E56"/>
    <w:rsid w:val="3FF53A70"/>
    <w:rsid w:val="40020780"/>
    <w:rsid w:val="40044FC5"/>
    <w:rsid w:val="40046B81"/>
    <w:rsid w:val="4009092B"/>
    <w:rsid w:val="400A6AB8"/>
    <w:rsid w:val="400C48F9"/>
    <w:rsid w:val="401127AA"/>
    <w:rsid w:val="40156CA3"/>
    <w:rsid w:val="401B2324"/>
    <w:rsid w:val="401F4572"/>
    <w:rsid w:val="40284560"/>
    <w:rsid w:val="402A3CAE"/>
    <w:rsid w:val="402D49B1"/>
    <w:rsid w:val="402F3470"/>
    <w:rsid w:val="40350246"/>
    <w:rsid w:val="403A1192"/>
    <w:rsid w:val="403D6838"/>
    <w:rsid w:val="404230BB"/>
    <w:rsid w:val="404624EE"/>
    <w:rsid w:val="40464DA2"/>
    <w:rsid w:val="40487228"/>
    <w:rsid w:val="40487EA2"/>
    <w:rsid w:val="404D2246"/>
    <w:rsid w:val="40503CD8"/>
    <w:rsid w:val="405638C9"/>
    <w:rsid w:val="40567423"/>
    <w:rsid w:val="406745A7"/>
    <w:rsid w:val="40674FB6"/>
    <w:rsid w:val="406D69CD"/>
    <w:rsid w:val="407045B9"/>
    <w:rsid w:val="40724D8D"/>
    <w:rsid w:val="40742CBA"/>
    <w:rsid w:val="4075343A"/>
    <w:rsid w:val="40765131"/>
    <w:rsid w:val="40890867"/>
    <w:rsid w:val="40892CDB"/>
    <w:rsid w:val="408E6446"/>
    <w:rsid w:val="409A7D5E"/>
    <w:rsid w:val="409E282A"/>
    <w:rsid w:val="40A143E2"/>
    <w:rsid w:val="40A379F8"/>
    <w:rsid w:val="40A57268"/>
    <w:rsid w:val="40A7721E"/>
    <w:rsid w:val="40AE2CFF"/>
    <w:rsid w:val="40B401D3"/>
    <w:rsid w:val="40B401E9"/>
    <w:rsid w:val="40BC6658"/>
    <w:rsid w:val="40C72107"/>
    <w:rsid w:val="40C73477"/>
    <w:rsid w:val="40C81C75"/>
    <w:rsid w:val="40C9366B"/>
    <w:rsid w:val="40CF7444"/>
    <w:rsid w:val="40E10AB1"/>
    <w:rsid w:val="40E418F8"/>
    <w:rsid w:val="40E7626B"/>
    <w:rsid w:val="40EA4B81"/>
    <w:rsid w:val="40F101BB"/>
    <w:rsid w:val="40F81873"/>
    <w:rsid w:val="41092AC1"/>
    <w:rsid w:val="41093E45"/>
    <w:rsid w:val="410C7251"/>
    <w:rsid w:val="411D519A"/>
    <w:rsid w:val="412C35C9"/>
    <w:rsid w:val="41342832"/>
    <w:rsid w:val="41350152"/>
    <w:rsid w:val="41371CC9"/>
    <w:rsid w:val="413D3A60"/>
    <w:rsid w:val="414153F9"/>
    <w:rsid w:val="41452C71"/>
    <w:rsid w:val="414535D4"/>
    <w:rsid w:val="4150187C"/>
    <w:rsid w:val="41506C92"/>
    <w:rsid w:val="415249DB"/>
    <w:rsid w:val="415471BF"/>
    <w:rsid w:val="415C6FE9"/>
    <w:rsid w:val="416750E6"/>
    <w:rsid w:val="41681C82"/>
    <w:rsid w:val="416A19B1"/>
    <w:rsid w:val="416F3378"/>
    <w:rsid w:val="4179435B"/>
    <w:rsid w:val="4186478B"/>
    <w:rsid w:val="419C64B9"/>
    <w:rsid w:val="419F7AB0"/>
    <w:rsid w:val="41A10232"/>
    <w:rsid w:val="41A92504"/>
    <w:rsid w:val="41A9653F"/>
    <w:rsid w:val="41B03C36"/>
    <w:rsid w:val="41B248CB"/>
    <w:rsid w:val="41B46540"/>
    <w:rsid w:val="41C44EDA"/>
    <w:rsid w:val="41C60A81"/>
    <w:rsid w:val="41CC0A29"/>
    <w:rsid w:val="41D740B8"/>
    <w:rsid w:val="41DB1EEE"/>
    <w:rsid w:val="41DB20AD"/>
    <w:rsid w:val="41DB3504"/>
    <w:rsid w:val="41DE49F9"/>
    <w:rsid w:val="41DF2AF1"/>
    <w:rsid w:val="41F55E20"/>
    <w:rsid w:val="41F955F3"/>
    <w:rsid w:val="420B52E4"/>
    <w:rsid w:val="420B5B59"/>
    <w:rsid w:val="420D4EF7"/>
    <w:rsid w:val="420F2810"/>
    <w:rsid w:val="420F7DAF"/>
    <w:rsid w:val="421A7712"/>
    <w:rsid w:val="421D2B26"/>
    <w:rsid w:val="42204176"/>
    <w:rsid w:val="42245E26"/>
    <w:rsid w:val="42266780"/>
    <w:rsid w:val="422A14E2"/>
    <w:rsid w:val="4235784E"/>
    <w:rsid w:val="42380149"/>
    <w:rsid w:val="423E0710"/>
    <w:rsid w:val="42407CDE"/>
    <w:rsid w:val="4244084E"/>
    <w:rsid w:val="424B110A"/>
    <w:rsid w:val="424C63BD"/>
    <w:rsid w:val="425564EF"/>
    <w:rsid w:val="425947EF"/>
    <w:rsid w:val="425F4FB0"/>
    <w:rsid w:val="42602A8B"/>
    <w:rsid w:val="426138D5"/>
    <w:rsid w:val="4264011B"/>
    <w:rsid w:val="42660156"/>
    <w:rsid w:val="426F5AAD"/>
    <w:rsid w:val="42760813"/>
    <w:rsid w:val="42777863"/>
    <w:rsid w:val="427D499A"/>
    <w:rsid w:val="42875554"/>
    <w:rsid w:val="428B03EA"/>
    <w:rsid w:val="428E1798"/>
    <w:rsid w:val="429104CE"/>
    <w:rsid w:val="42980A3E"/>
    <w:rsid w:val="429F0635"/>
    <w:rsid w:val="42A41D30"/>
    <w:rsid w:val="42A9456E"/>
    <w:rsid w:val="42B05A65"/>
    <w:rsid w:val="42C35CE4"/>
    <w:rsid w:val="42C65BE9"/>
    <w:rsid w:val="42CB100E"/>
    <w:rsid w:val="42CF45D2"/>
    <w:rsid w:val="42D02856"/>
    <w:rsid w:val="42DA2B72"/>
    <w:rsid w:val="42E332FF"/>
    <w:rsid w:val="42E832A1"/>
    <w:rsid w:val="42E965B5"/>
    <w:rsid w:val="42F05E8E"/>
    <w:rsid w:val="42F234BB"/>
    <w:rsid w:val="42F3451D"/>
    <w:rsid w:val="42F50334"/>
    <w:rsid w:val="42F930ED"/>
    <w:rsid w:val="42FD50CC"/>
    <w:rsid w:val="430A31E3"/>
    <w:rsid w:val="4314784C"/>
    <w:rsid w:val="43173853"/>
    <w:rsid w:val="431E5FD2"/>
    <w:rsid w:val="43210381"/>
    <w:rsid w:val="43221EC1"/>
    <w:rsid w:val="432447E9"/>
    <w:rsid w:val="43273789"/>
    <w:rsid w:val="432E778D"/>
    <w:rsid w:val="43302135"/>
    <w:rsid w:val="43304880"/>
    <w:rsid w:val="43337FF0"/>
    <w:rsid w:val="433A15C2"/>
    <w:rsid w:val="433B0BFE"/>
    <w:rsid w:val="4342025D"/>
    <w:rsid w:val="43441559"/>
    <w:rsid w:val="434637A1"/>
    <w:rsid w:val="43551623"/>
    <w:rsid w:val="43605EFF"/>
    <w:rsid w:val="43675853"/>
    <w:rsid w:val="4369743A"/>
    <w:rsid w:val="436A2566"/>
    <w:rsid w:val="436A7AF1"/>
    <w:rsid w:val="436C57F2"/>
    <w:rsid w:val="436D2C31"/>
    <w:rsid w:val="43734B36"/>
    <w:rsid w:val="437D086C"/>
    <w:rsid w:val="43817E05"/>
    <w:rsid w:val="43834F99"/>
    <w:rsid w:val="438B2E72"/>
    <w:rsid w:val="43934583"/>
    <w:rsid w:val="439A5E63"/>
    <w:rsid w:val="43AA23BF"/>
    <w:rsid w:val="43AB78F4"/>
    <w:rsid w:val="43AE25E6"/>
    <w:rsid w:val="43B209DB"/>
    <w:rsid w:val="43B80A3D"/>
    <w:rsid w:val="43BA7817"/>
    <w:rsid w:val="43C22073"/>
    <w:rsid w:val="43C47AD7"/>
    <w:rsid w:val="43C906FD"/>
    <w:rsid w:val="43CA507B"/>
    <w:rsid w:val="43CD4C1E"/>
    <w:rsid w:val="43CE435C"/>
    <w:rsid w:val="43CE4750"/>
    <w:rsid w:val="43D025ED"/>
    <w:rsid w:val="43D7149F"/>
    <w:rsid w:val="43D95D2E"/>
    <w:rsid w:val="43DD2DA0"/>
    <w:rsid w:val="43E42B0D"/>
    <w:rsid w:val="43E70984"/>
    <w:rsid w:val="43EB7D03"/>
    <w:rsid w:val="43F00B92"/>
    <w:rsid w:val="43F42EF1"/>
    <w:rsid w:val="43F476D1"/>
    <w:rsid w:val="43F52687"/>
    <w:rsid w:val="43FD41F8"/>
    <w:rsid w:val="44015C89"/>
    <w:rsid w:val="440B47BF"/>
    <w:rsid w:val="440D6EB5"/>
    <w:rsid w:val="44167F8E"/>
    <w:rsid w:val="44181A68"/>
    <w:rsid w:val="441946AD"/>
    <w:rsid w:val="441B2717"/>
    <w:rsid w:val="441B58DB"/>
    <w:rsid w:val="441E27DD"/>
    <w:rsid w:val="44297FE0"/>
    <w:rsid w:val="442D1882"/>
    <w:rsid w:val="442E2625"/>
    <w:rsid w:val="44307B6F"/>
    <w:rsid w:val="44320994"/>
    <w:rsid w:val="44321755"/>
    <w:rsid w:val="44431AD8"/>
    <w:rsid w:val="444B14A8"/>
    <w:rsid w:val="44510F38"/>
    <w:rsid w:val="4458355A"/>
    <w:rsid w:val="44594277"/>
    <w:rsid w:val="445E7437"/>
    <w:rsid w:val="445F0269"/>
    <w:rsid w:val="445F57D0"/>
    <w:rsid w:val="447B6FF5"/>
    <w:rsid w:val="448B1E43"/>
    <w:rsid w:val="448B6ED5"/>
    <w:rsid w:val="448F13CB"/>
    <w:rsid w:val="449B598A"/>
    <w:rsid w:val="449E72C7"/>
    <w:rsid w:val="449F7F26"/>
    <w:rsid w:val="44A40A98"/>
    <w:rsid w:val="44A57268"/>
    <w:rsid w:val="44AC0CF3"/>
    <w:rsid w:val="44B024F7"/>
    <w:rsid w:val="44B5365D"/>
    <w:rsid w:val="44B56E74"/>
    <w:rsid w:val="44B91A97"/>
    <w:rsid w:val="44BB13A1"/>
    <w:rsid w:val="44D14B98"/>
    <w:rsid w:val="44D6066C"/>
    <w:rsid w:val="44D66C84"/>
    <w:rsid w:val="44D6764B"/>
    <w:rsid w:val="44E73DD8"/>
    <w:rsid w:val="44E9744B"/>
    <w:rsid w:val="450D4DF3"/>
    <w:rsid w:val="451014DD"/>
    <w:rsid w:val="45137B84"/>
    <w:rsid w:val="451C600C"/>
    <w:rsid w:val="451D7D97"/>
    <w:rsid w:val="4529593A"/>
    <w:rsid w:val="452A5F33"/>
    <w:rsid w:val="453105F3"/>
    <w:rsid w:val="45317678"/>
    <w:rsid w:val="453B0B10"/>
    <w:rsid w:val="453B62ED"/>
    <w:rsid w:val="45472667"/>
    <w:rsid w:val="454B1E71"/>
    <w:rsid w:val="45535219"/>
    <w:rsid w:val="45564371"/>
    <w:rsid w:val="45591444"/>
    <w:rsid w:val="45592D49"/>
    <w:rsid w:val="455D511F"/>
    <w:rsid w:val="455F21E9"/>
    <w:rsid w:val="4563158B"/>
    <w:rsid w:val="45694134"/>
    <w:rsid w:val="456C3FE4"/>
    <w:rsid w:val="456D4A98"/>
    <w:rsid w:val="456E6F96"/>
    <w:rsid w:val="45704EDB"/>
    <w:rsid w:val="457A14E3"/>
    <w:rsid w:val="457E6688"/>
    <w:rsid w:val="458631F8"/>
    <w:rsid w:val="4586357F"/>
    <w:rsid w:val="458849ED"/>
    <w:rsid w:val="459A37FA"/>
    <w:rsid w:val="459C4840"/>
    <w:rsid w:val="459E6DFC"/>
    <w:rsid w:val="45A418AC"/>
    <w:rsid w:val="45A72ED3"/>
    <w:rsid w:val="45A97708"/>
    <w:rsid w:val="45AB5EB4"/>
    <w:rsid w:val="45AC3128"/>
    <w:rsid w:val="45AE0634"/>
    <w:rsid w:val="45B33F31"/>
    <w:rsid w:val="45B3708B"/>
    <w:rsid w:val="45BC5919"/>
    <w:rsid w:val="45C15236"/>
    <w:rsid w:val="45C31980"/>
    <w:rsid w:val="45C65E4C"/>
    <w:rsid w:val="45C91B3C"/>
    <w:rsid w:val="45CF59E5"/>
    <w:rsid w:val="45D1776A"/>
    <w:rsid w:val="45D36FB3"/>
    <w:rsid w:val="45D4759F"/>
    <w:rsid w:val="45DB2582"/>
    <w:rsid w:val="45DB2960"/>
    <w:rsid w:val="45DE0271"/>
    <w:rsid w:val="45E511CB"/>
    <w:rsid w:val="45E82C4A"/>
    <w:rsid w:val="45E94160"/>
    <w:rsid w:val="45EC117F"/>
    <w:rsid w:val="45F157EC"/>
    <w:rsid w:val="45F30585"/>
    <w:rsid w:val="46015744"/>
    <w:rsid w:val="46054B0B"/>
    <w:rsid w:val="461929A2"/>
    <w:rsid w:val="46220BC9"/>
    <w:rsid w:val="462C2F6B"/>
    <w:rsid w:val="462F43BA"/>
    <w:rsid w:val="46301D0F"/>
    <w:rsid w:val="46354ED9"/>
    <w:rsid w:val="466369D2"/>
    <w:rsid w:val="46644657"/>
    <w:rsid w:val="466B01A3"/>
    <w:rsid w:val="466B4CA2"/>
    <w:rsid w:val="466E405E"/>
    <w:rsid w:val="466E4F1A"/>
    <w:rsid w:val="46704FD9"/>
    <w:rsid w:val="467706E6"/>
    <w:rsid w:val="46856EE5"/>
    <w:rsid w:val="468B5465"/>
    <w:rsid w:val="469428BC"/>
    <w:rsid w:val="46985D63"/>
    <w:rsid w:val="469C3439"/>
    <w:rsid w:val="469E6A2D"/>
    <w:rsid w:val="46A113F4"/>
    <w:rsid w:val="46A65E12"/>
    <w:rsid w:val="46A964DF"/>
    <w:rsid w:val="46B01DCF"/>
    <w:rsid w:val="46B31619"/>
    <w:rsid w:val="46B47DF7"/>
    <w:rsid w:val="46B6748C"/>
    <w:rsid w:val="46BA3B8C"/>
    <w:rsid w:val="46C23CAB"/>
    <w:rsid w:val="46C97FAA"/>
    <w:rsid w:val="46D3326B"/>
    <w:rsid w:val="46DF646D"/>
    <w:rsid w:val="46EA150D"/>
    <w:rsid w:val="46EF4F78"/>
    <w:rsid w:val="46F03DC9"/>
    <w:rsid w:val="46F75669"/>
    <w:rsid w:val="46FA5DE5"/>
    <w:rsid w:val="46FB1D74"/>
    <w:rsid w:val="46FD56C0"/>
    <w:rsid w:val="470166CC"/>
    <w:rsid w:val="47016A8C"/>
    <w:rsid w:val="47065104"/>
    <w:rsid w:val="470C56C7"/>
    <w:rsid w:val="470D0251"/>
    <w:rsid w:val="470E2397"/>
    <w:rsid w:val="47267908"/>
    <w:rsid w:val="47346F62"/>
    <w:rsid w:val="47361330"/>
    <w:rsid w:val="473E053B"/>
    <w:rsid w:val="474225FA"/>
    <w:rsid w:val="47441E10"/>
    <w:rsid w:val="474753EB"/>
    <w:rsid w:val="475432F0"/>
    <w:rsid w:val="4754705C"/>
    <w:rsid w:val="47595B0A"/>
    <w:rsid w:val="475C6192"/>
    <w:rsid w:val="475E708B"/>
    <w:rsid w:val="47644022"/>
    <w:rsid w:val="47670022"/>
    <w:rsid w:val="476D038D"/>
    <w:rsid w:val="477302AA"/>
    <w:rsid w:val="47731FFF"/>
    <w:rsid w:val="47736E2F"/>
    <w:rsid w:val="477527AB"/>
    <w:rsid w:val="47787A4C"/>
    <w:rsid w:val="477917FA"/>
    <w:rsid w:val="477B1B0D"/>
    <w:rsid w:val="47823128"/>
    <w:rsid w:val="47932AAA"/>
    <w:rsid w:val="479642A5"/>
    <w:rsid w:val="479C555F"/>
    <w:rsid w:val="479D4EA4"/>
    <w:rsid w:val="47A85D6B"/>
    <w:rsid w:val="47AB65FB"/>
    <w:rsid w:val="47B125A9"/>
    <w:rsid w:val="47B217CC"/>
    <w:rsid w:val="47B54758"/>
    <w:rsid w:val="47BD752E"/>
    <w:rsid w:val="47C029DC"/>
    <w:rsid w:val="47C25089"/>
    <w:rsid w:val="47C42F73"/>
    <w:rsid w:val="47CA54ED"/>
    <w:rsid w:val="47CB19A3"/>
    <w:rsid w:val="47CC7808"/>
    <w:rsid w:val="47DB2289"/>
    <w:rsid w:val="47E06F24"/>
    <w:rsid w:val="47EB1807"/>
    <w:rsid w:val="47EE4D46"/>
    <w:rsid w:val="47FB1DF7"/>
    <w:rsid w:val="47FD6429"/>
    <w:rsid w:val="47FD6FBC"/>
    <w:rsid w:val="47FF1884"/>
    <w:rsid w:val="480133BD"/>
    <w:rsid w:val="48053FB5"/>
    <w:rsid w:val="4814785E"/>
    <w:rsid w:val="48191858"/>
    <w:rsid w:val="481F5508"/>
    <w:rsid w:val="4833206E"/>
    <w:rsid w:val="48340E2D"/>
    <w:rsid w:val="48343CC5"/>
    <w:rsid w:val="483A695F"/>
    <w:rsid w:val="48443B6E"/>
    <w:rsid w:val="48446BEB"/>
    <w:rsid w:val="484B6EDB"/>
    <w:rsid w:val="48513307"/>
    <w:rsid w:val="4855560F"/>
    <w:rsid w:val="485A2A9F"/>
    <w:rsid w:val="485D49EE"/>
    <w:rsid w:val="48624BEA"/>
    <w:rsid w:val="486518C9"/>
    <w:rsid w:val="486A4BB6"/>
    <w:rsid w:val="486C06D0"/>
    <w:rsid w:val="487C3063"/>
    <w:rsid w:val="488002E3"/>
    <w:rsid w:val="488222D8"/>
    <w:rsid w:val="48865E12"/>
    <w:rsid w:val="48882D5C"/>
    <w:rsid w:val="48921F90"/>
    <w:rsid w:val="48981A8A"/>
    <w:rsid w:val="489A0392"/>
    <w:rsid w:val="489C6D1E"/>
    <w:rsid w:val="48A17FFE"/>
    <w:rsid w:val="48A225D2"/>
    <w:rsid w:val="48A57C30"/>
    <w:rsid w:val="48B25DC4"/>
    <w:rsid w:val="48B61322"/>
    <w:rsid w:val="48B96525"/>
    <w:rsid w:val="48C01792"/>
    <w:rsid w:val="48C12C04"/>
    <w:rsid w:val="48C8619A"/>
    <w:rsid w:val="48CB27FC"/>
    <w:rsid w:val="48D2645A"/>
    <w:rsid w:val="48DA693F"/>
    <w:rsid w:val="48E50364"/>
    <w:rsid w:val="48E87320"/>
    <w:rsid w:val="48F01EEC"/>
    <w:rsid w:val="48F5444F"/>
    <w:rsid w:val="48F85E23"/>
    <w:rsid w:val="48FA1AA6"/>
    <w:rsid w:val="48FC148D"/>
    <w:rsid w:val="48FC6264"/>
    <w:rsid w:val="491A447C"/>
    <w:rsid w:val="49220AF8"/>
    <w:rsid w:val="49233CB5"/>
    <w:rsid w:val="49241C93"/>
    <w:rsid w:val="49272773"/>
    <w:rsid w:val="492B31C0"/>
    <w:rsid w:val="492C6DEA"/>
    <w:rsid w:val="492D51CE"/>
    <w:rsid w:val="49306D84"/>
    <w:rsid w:val="49311E2D"/>
    <w:rsid w:val="49324C6F"/>
    <w:rsid w:val="49331507"/>
    <w:rsid w:val="49373797"/>
    <w:rsid w:val="493E43E9"/>
    <w:rsid w:val="49421141"/>
    <w:rsid w:val="49465E88"/>
    <w:rsid w:val="4946710A"/>
    <w:rsid w:val="494A2EE2"/>
    <w:rsid w:val="494B4F71"/>
    <w:rsid w:val="494C5290"/>
    <w:rsid w:val="494E7DE7"/>
    <w:rsid w:val="49575EB2"/>
    <w:rsid w:val="49594D56"/>
    <w:rsid w:val="495A06EC"/>
    <w:rsid w:val="495C11F3"/>
    <w:rsid w:val="49631EB9"/>
    <w:rsid w:val="496B0B7A"/>
    <w:rsid w:val="49721DE9"/>
    <w:rsid w:val="497736A9"/>
    <w:rsid w:val="497801ED"/>
    <w:rsid w:val="4988373B"/>
    <w:rsid w:val="498B62C5"/>
    <w:rsid w:val="498E3869"/>
    <w:rsid w:val="49982988"/>
    <w:rsid w:val="49A15498"/>
    <w:rsid w:val="49A22E1E"/>
    <w:rsid w:val="49A4184B"/>
    <w:rsid w:val="49B214E1"/>
    <w:rsid w:val="49B60E6C"/>
    <w:rsid w:val="49BF73AA"/>
    <w:rsid w:val="49C43CE6"/>
    <w:rsid w:val="49C43E4E"/>
    <w:rsid w:val="49C6427D"/>
    <w:rsid w:val="49C849EB"/>
    <w:rsid w:val="49CF015B"/>
    <w:rsid w:val="49D27422"/>
    <w:rsid w:val="49D32E6E"/>
    <w:rsid w:val="49D72602"/>
    <w:rsid w:val="49D831F6"/>
    <w:rsid w:val="49E72CBD"/>
    <w:rsid w:val="49E926C9"/>
    <w:rsid w:val="49EB07EE"/>
    <w:rsid w:val="49F625E7"/>
    <w:rsid w:val="49F8205B"/>
    <w:rsid w:val="49F94110"/>
    <w:rsid w:val="4A01560E"/>
    <w:rsid w:val="4A057D53"/>
    <w:rsid w:val="4A077D62"/>
    <w:rsid w:val="4A0973F0"/>
    <w:rsid w:val="4A1116D8"/>
    <w:rsid w:val="4A186D15"/>
    <w:rsid w:val="4A194667"/>
    <w:rsid w:val="4A2268F0"/>
    <w:rsid w:val="4A2378C6"/>
    <w:rsid w:val="4A2618AC"/>
    <w:rsid w:val="4A322745"/>
    <w:rsid w:val="4A325C6E"/>
    <w:rsid w:val="4A351A9F"/>
    <w:rsid w:val="4A3A511F"/>
    <w:rsid w:val="4A3D18A8"/>
    <w:rsid w:val="4A3D2C64"/>
    <w:rsid w:val="4A3E4C9A"/>
    <w:rsid w:val="4A45635D"/>
    <w:rsid w:val="4A4B2C08"/>
    <w:rsid w:val="4A501D19"/>
    <w:rsid w:val="4A5136D6"/>
    <w:rsid w:val="4A52070E"/>
    <w:rsid w:val="4A535B18"/>
    <w:rsid w:val="4A587D11"/>
    <w:rsid w:val="4A5A68CD"/>
    <w:rsid w:val="4A602D7D"/>
    <w:rsid w:val="4A675E1A"/>
    <w:rsid w:val="4A6C5CAB"/>
    <w:rsid w:val="4A703172"/>
    <w:rsid w:val="4A720B49"/>
    <w:rsid w:val="4A780D96"/>
    <w:rsid w:val="4A801198"/>
    <w:rsid w:val="4A884FA2"/>
    <w:rsid w:val="4A924076"/>
    <w:rsid w:val="4A933E5B"/>
    <w:rsid w:val="4A9C5175"/>
    <w:rsid w:val="4AA87C63"/>
    <w:rsid w:val="4AA92977"/>
    <w:rsid w:val="4AA95E75"/>
    <w:rsid w:val="4AAB7FBE"/>
    <w:rsid w:val="4AB04F42"/>
    <w:rsid w:val="4ABB0881"/>
    <w:rsid w:val="4ABC0095"/>
    <w:rsid w:val="4ABE7A5A"/>
    <w:rsid w:val="4ACF5CFE"/>
    <w:rsid w:val="4AD4410D"/>
    <w:rsid w:val="4AD46FEB"/>
    <w:rsid w:val="4AD67140"/>
    <w:rsid w:val="4AE32DE7"/>
    <w:rsid w:val="4AE33281"/>
    <w:rsid w:val="4AE81B65"/>
    <w:rsid w:val="4AEA1BD9"/>
    <w:rsid w:val="4AF71DCE"/>
    <w:rsid w:val="4AF8274A"/>
    <w:rsid w:val="4B033A7D"/>
    <w:rsid w:val="4B1652CC"/>
    <w:rsid w:val="4B190704"/>
    <w:rsid w:val="4B1B5016"/>
    <w:rsid w:val="4B1E7065"/>
    <w:rsid w:val="4B2027A2"/>
    <w:rsid w:val="4B250309"/>
    <w:rsid w:val="4B255AE6"/>
    <w:rsid w:val="4B320E6A"/>
    <w:rsid w:val="4B384BBE"/>
    <w:rsid w:val="4B395874"/>
    <w:rsid w:val="4B3D68BE"/>
    <w:rsid w:val="4B420879"/>
    <w:rsid w:val="4B483731"/>
    <w:rsid w:val="4B573AEA"/>
    <w:rsid w:val="4B583D6A"/>
    <w:rsid w:val="4B6104F1"/>
    <w:rsid w:val="4B817A4C"/>
    <w:rsid w:val="4B832076"/>
    <w:rsid w:val="4B9276F7"/>
    <w:rsid w:val="4B93621B"/>
    <w:rsid w:val="4B946E91"/>
    <w:rsid w:val="4B952966"/>
    <w:rsid w:val="4BA703E7"/>
    <w:rsid w:val="4BAF7285"/>
    <w:rsid w:val="4BB357AB"/>
    <w:rsid w:val="4BB5787F"/>
    <w:rsid w:val="4BB65678"/>
    <w:rsid w:val="4BBD2C26"/>
    <w:rsid w:val="4BC06433"/>
    <w:rsid w:val="4BCA3265"/>
    <w:rsid w:val="4BCC4F25"/>
    <w:rsid w:val="4BE42DDA"/>
    <w:rsid w:val="4BE81191"/>
    <w:rsid w:val="4BEC5796"/>
    <w:rsid w:val="4BED4148"/>
    <w:rsid w:val="4BF43651"/>
    <w:rsid w:val="4BF43D06"/>
    <w:rsid w:val="4BF93049"/>
    <w:rsid w:val="4C0A142D"/>
    <w:rsid w:val="4C0F60BB"/>
    <w:rsid w:val="4C106998"/>
    <w:rsid w:val="4C1F6FC0"/>
    <w:rsid w:val="4C2248B6"/>
    <w:rsid w:val="4C321363"/>
    <w:rsid w:val="4C4015BA"/>
    <w:rsid w:val="4C434C48"/>
    <w:rsid w:val="4C4772DB"/>
    <w:rsid w:val="4C4F12AD"/>
    <w:rsid w:val="4C501F8C"/>
    <w:rsid w:val="4C505767"/>
    <w:rsid w:val="4C5843E3"/>
    <w:rsid w:val="4C603DF7"/>
    <w:rsid w:val="4C62769F"/>
    <w:rsid w:val="4C6C4091"/>
    <w:rsid w:val="4C6C6364"/>
    <w:rsid w:val="4C6E5509"/>
    <w:rsid w:val="4C790FF8"/>
    <w:rsid w:val="4C833F76"/>
    <w:rsid w:val="4C876E4D"/>
    <w:rsid w:val="4C8868F5"/>
    <w:rsid w:val="4C892FA9"/>
    <w:rsid w:val="4C8A2B3F"/>
    <w:rsid w:val="4C954F26"/>
    <w:rsid w:val="4C9C27F8"/>
    <w:rsid w:val="4C9F7BEE"/>
    <w:rsid w:val="4CA0666E"/>
    <w:rsid w:val="4CA51150"/>
    <w:rsid w:val="4CA60951"/>
    <w:rsid w:val="4CA92E14"/>
    <w:rsid w:val="4CB56ADB"/>
    <w:rsid w:val="4CB650CB"/>
    <w:rsid w:val="4CBB00AE"/>
    <w:rsid w:val="4CBC54A2"/>
    <w:rsid w:val="4CCD45DE"/>
    <w:rsid w:val="4CD06282"/>
    <w:rsid w:val="4CD94C99"/>
    <w:rsid w:val="4CDC5DEC"/>
    <w:rsid w:val="4CE07BF6"/>
    <w:rsid w:val="4CE229D9"/>
    <w:rsid w:val="4CEA0AAE"/>
    <w:rsid w:val="4CEA319A"/>
    <w:rsid w:val="4CF81D62"/>
    <w:rsid w:val="4CF93179"/>
    <w:rsid w:val="4CFD710C"/>
    <w:rsid w:val="4D037E9F"/>
    <w:rsid w:val="4D096C44"/>
    <w:rsid w:val="4D0C55A1"/>
    <w:rsid w:val="4D1A1BE6"/>
    <w:rsid w:val="4D1A64F1"/>
    <w:rsid w:val="4D1D02D9"/>
    <w:rsid w:val="4D316899"/>
    <w:rsid w:val="4D327ECF"/>
    <w:rsid w:val="4D3A13A3"/>
    <w:rsid w:val="4D3E359D"/>
    <w:rsid w:val="4D406FC4"/>
    <w:rsid w:val="4D495B9A"/>
    <w:rsid w:val="4D500F05"/>
    <w:rsid w:val="4D552887"/>
    <w:rsid w:val="4D5C22B5"/>
    <w:rsid w:val="4D637839"/>
    <w:rsid w:val="4D6409C2"/>
    <w:rsid w:val="4D6A76A6"/>
    <w:rsid w:val="4D6D21E2"/>
    <w:rsid w:val="4D6E5C00"/>
    <w:rsid w:val="4D783FB0"/>
    <w:rsid w:val="4D7B6390"/>
    <w:rsid w:val="4D7E4862"/>
    <w:rsid w:val="4D86348F"/>
    <w:rsid w:val="4D8935DC"/>
    <w:rsid w:val="4D9310F7"/>
    <w:rsid w:val="4D932E73"/>
    <w:rsid w:val="4D953C4D"/>
    <w:rsid w:val="4D991DA7"/>
    <w:rsid w:val="4D9E33FE"/>
    <w:rsid w:val="4DA07F72"/>
    <w:rsid w:val="4DA16CE7"/>
    <w:rsid w:val="4DA26040"/>
    <w:rsid w:val="4DA56C8D"/>
    <w:rsid w:val="4DA8365E"/>
    <w:rsid w:val="4DB40FC6"/>
    <w:rsid w:val="4DB41ABB"/>
    <w:rsid w:val="4DB674D2"/>
    <w:rsid w:val="4DBB1916"/>
    <w:rsid w:val="4DBF05C1"/>
    <w:rsid w:val="4DBF0C03"/>
    <w:rsid w:val="4DC63C33"/>
    <w:rsid w:val="4DCB058B"/>
    <w:rsid w:val="4DCE5503"/>
    <w:rsid w:val="4DD42618"/>
    <w:rsid w:val="4DD43549"/>
    <w:rsid w:val="4DD462F2"/>
    <w:rsid w:val="4DD71EBD"/>
    <w:rsid w:val="4DDB430E"/>
    <w:rsid w:val="4DDB6421"/>
    <w:rsid w:val="4DDD480E"/>
    <w:rsid w:val="4DDF732C"/>
    <w:rsid w:val="4DE14A06"/>
    <w:rsid w:val="4DE15BBC"/>
    <w:rsid w:val="4DF23AAB"/>
    <w:rsid w:val="4DF61F73"/>
    <w:rsid w:val="4DFC0A38"/>
    <w:rsid w:val="4DFD4FE1"/>
    <w:rsid w:val="4E020B30"/>
    <w:rsid w:val="4E0249F8"/>
    <w:rsid w:val="4E041388"/>
    <w:rsid w:val="4E144297"/>
    <w:rsid w:val="4E1C3303"/>
    <w:rsid w:val="4E1F0BDD"/>
    <w:rsid w:val="4E201B0D"/>
    <w:rsid w:val="4E2265C1"/>
    <w:rsid w:val="4E261ADA"/>
    <w:rsid w:val="4E40257F"/>
    <w:rsid w:val="4E441234"/>
    <w:rsid w:val="4E494625"/>
    <w:rsid w:val="4E4C4F1D"/>
    <w:rsid w:val="4E5330D8"/>
    <w:rsid w:val="4E546D1E"/>
    <w:rsid w:val="4E56422D"/>
    <w:rsid w:val="4E5C008C"/>
    <w:rsid w:val="4E5C1ED3"/>
    <w:rsid w:val="4E650210"/>
    <w:rsid w:val="4E6E2124"/>
    <w:rsid w:val="4E874E15"/>
    <w:rsid w:val="4E8B7231"/>
    <w:rsid w:val="4E8C2763"/>
    <w:rsid w:val="4E9E4F65"/>
    <w:rsid w:val="4E9E60C2"/>
    <w:rsid w:val="4EAC280E"/>
    <w:rsid w:val="4EB73833"/>
    <w:rsid w:val="4EB81B8E"/>
    <w:rsid w:val="4EBB18D9"/>
    <w:rsid w:val="4EBE59FF"/>
    <w:rsid w:val="4EBF640C"/>
    <w:rsid w:val="4EC64F24"/>
    <w:rsid w:val="4EC81014"/>
    <w:rsid w:val="4ECC6FAB"/>
    <w:rsid w:val="4ECD76CC"/>
    <w:rsid w:val="4ED60433"/>
    <w:rsid w:val="4EE0341E"/>
    <w:rsid w:val="4EE06985"/>
    <w:rsid w:val="4EE217D6"/>
    <w:rsid w:val="4EE451C3"/>
    <w:rsid w:val="4EE53E61"/>
    <w:rsid w:val="4EE73A51"/>
    <w:rsid w:val="4EE76DA5"/>
    <w:rsid w:val="4EE91E31"/>
    <w:rsid w:val="4EEB0801"/>
    <w:rsid w:val="4EED4E00"/>
    <w:rsid w:val="4EF07879"/>
    <w:rsid w:val="4EFA02E9"/>
    <w:rsid w:val="4EFD33B1"/>
    <w:rsid w:val="4F005671"/>
    <w:rsid w:val="4F016E2D"/>
    <w:rsid w:val="4F0549D8"/>
    <w:rsid w:val="4F1670ED"/>
    <w:rsid w:val="4F2034B9"/>
    <w:rsid w:val="4F2A2C0E"/>
    <w:rsid w:val="4F2A4EA4"/>
    <w:rsid w:val="4F2C4A65"/>
    <w:rsid w:val="4F37575D"/>
    <w:rsid w:val="4F377E89"/>
    <w:rsid w:val="4F395A25"/>
    <w:rsid w:val="4F3C76D5"/>
    <w:rsid w:val="4F3D734F"/>
    <w:rsid w:val="4F434C06"/>
    <w:rsid w:val="4F443843"/>
    <w:rsid w:val="4F467C0C"/>
    <w:rsid w:val="4F4E1DC3"/>
    <w:rsid w:val="4F5430F5"/>
    <w:rsid w:val="4F562C4C"/>
    <w:rsid w:val="4F577B53"/>
    <w:rsid w:val="4F5D7B54"/>
    <w:rsid w:val="4F5E6A34"/>
    <w:rsid w:val="4F683441"/>
    <w:rsid w:val="4F701BE0"/>
    <w:rsid w:val="4F77366A"/>
    <w:rsid w:val="4F871F5B"/>
    <w:rsid w:val="4F8D6C1E"/>
    <w:rsid w:val="4F982100"/>
    <w:rsid w:val="4FA13CBF"/>
    <w:rsid w:val="4FA45B46"/>
    <w:rsid w:val="4FA5202A"/>
    <w:rsid w:val="4FB130E0"/>
    <w:rsid w:val="4FB40298"/>
    <w:rsid w:val="4FB4154B"/>
    <w:rsid w:val="4FB67A95"/>
    <w:rsid w:val="4FBB1F3A"/>
    <w:rsid w:val="4FBC0882"/>
    <w:rsid w:val="4FC85701"/>
    <w:rsid w:val="4FD00ECC"/>
    <w:rsid w:val="4FD17084"/>
    <w:rsid w:val="4FD60CDC"/>
    <w:rsid w:val="4FD876E4"/>
    <w:rsid w:val="4FD91D2D"/>
    <w:rsid w:val="4FE1576B"/>
    <w:rsid w:val="4FE45F55"/>
    <w:rsid w:val="4FE50312"/>
    <w:rsid w:val="4FE72DED"/>
    <w:rsid w:val="4FE82CC8"/>
    <w:rsid w:val="4FEC74A2"/>
    <w:rsid w:val="4FEE101E"/>
    <w:rsid w:val="4FF01E1C"/>
    <w:rsid w:val="4FF42D3E"/>
    <w:rsid w:val="4FFC31F2"/>
    <w:rsid w:val="500247F1"/>
    <w:rsid w:val="500A04D4"/>
    <w:rsid w:val="50143446"/>
    <w:rsid w:val="5022565F"/>
    <w:rsid w:val="502D6B7E"/>
    <w:rsid w:val="50350B09"/>
    <w:rsid w:val="50352644"/>
    <w:rsid w:val="503E1742"/>
    <w:rsid w:val="50442818"/>
    <w:rsid w:val="50457976"/>
    <w:rsid w:val="50631E3D"/>
    <w:rsid w:val="50635C0A"/>
    <w:rsid w:val="5066122E"/>
    <w:rsid w:val="50670239"/>
    <w:rsid w:val="506779BC"/>
    <w:rsid w:val="506A1ADF"/>
    <w:rsid w:val="506C0C6F"/>
    <w:rsid w:val="506D330B"/>
    <w:rsid w:val="50750C5B"/>
    <w:rsid w:val="50817E5A"/>
    <w:rsid w:val="50874BE1"/>
    <w:rsid w:val="508944F4"/>
    <w:rsid w:val="508B2FE7"/>
    <w:rsid w:val="509A01FB"/>
    <w:rsid w:val="509D2911"/>
    <w:rsid w:val="509E5CB6"/>
    <w:rsid w:val="50A13C97"/>
    <w:rsid w:val="50A22C41"/>
    <w:rsid w:val="50A26107"/>
    <w:rsid w:val="50A30669"/>
    <w:rsid w:val="50A92FAE"/>
    <w:rsid w:val="50AD1043"/>
    <w:rsid w:val="50B07DAC"/>
    <w:rsid w:val="50B15565"/>
    <w:rsid w:val="50BD74FB"/>
    <w:rsid w:val="50C3776E"/>
    <w:rsid w:val="50CA26F8"/>
    <w:rsid w:val="50D37C12"/>
    <w:rsid w:val="50DB22BF"/>
    <w:rsid w:val="50E11A64"/>
    <w:rsid w:val="50E74307"/>
    <w:rsid w:val="50EB699A"/>
    <w:rsid w:val="50EC5EDB"/>
    <w:rsid w:val="50EF3CE3"/>
    <w:rsid w:val="50F839AE"/>
    <w:rsid w:val="51016807"/>
    <w:rsid w:val="51134967"/>
    <w:rsid w:val="511C4898"/>
    <w:rsid w:val="511E1C2D"/>
    <w:rsid w:val="51215102"/>
    <w:rsid w:val="51227C9B"/>
    <w:rsid w:val="512547E7"/>
    <w:rsid w:val="512954C0"/>
    <w:rsid w:val="512E3E44"/>
    <w:rsid w:val="513057C1"/>
    <w:rsid w:val="51312D52"/>
    <w:rsid w:val="513A6016"/>
    <w:rsid w:val="513C5920"/>
    <w:rsid w:val="513F1B8F"/>
    <w:rsid w:val="5146798C"/>
    <w:rsid w:val="51472392"/>
    <w:rsid w:val="51492DCC"/>
    <w:rsid w:val="51516001"/>
    <w:rsid w:val="5153463A"/>
    <w:rsid w:val="51546F23"/>
    <w:rsid w:val="515D7995"/>
    <w:rsid w:val="516363F0"/>
    <w:rsid w:val="51670489"/>
    <w:rsid w:val="516A345C"/>
    <w:rsid w:val="51726618"/>
    <w:rsid w:val="51771A33"/>
    <w:rsid w:val="51776C55"/>
    <w:rsid w:val="517B5E38"/>
    <w:rsid w:val="5189099A"/>
    <w:rsid w:val="519B7889"/>
    <w:rsid w:val="519E0845"/>
    <w:rsid w:val="519F09E3"/>
    <w:rsid w:val="51A60271"/>
    <w:rsid w:val="51AA7F4C"/>
    <w:rsid w:val="51AE7BA6"/>
    <w:rsid w:val="51BB15D1"/>
    <w:rsid w:val="51BC6731"/>
    <w:rsid w:val="51C0093A"/>
    <w:rsid w:val="51C17DD4"/>
    <w:rsid w:val="51C73707"/>
    <w:rsid w:val="51CB6D6C"/>
    <w:rsid w:val="51D559CA"/>
    <w:rsid w:val="51D73438"/>
    <w:rsid w:val="51DB37F3"/>
    <w:rsid w:val="51DC10EB"/>
    <w:rsid w:val="51DE661D"/>
    <w:rsid w:val="51E34A12"/>
    <w:rsid w:val="51E73783"/>
    <w:rsid w:val="51F06BFF"/>
    <w:rsid w:val="51F43A2B"/>
    <w:rsid w:val="51F4615A"/>
    <w:rsid w:val="51F5191D"/>
    <w:rsid w:val="52031BF5"/>
    <w:rsid w:val="520424A1"/>
    <w:rsid w:val="52051392"/>
    <w:rsid w:val="52076419"/>
    <w:rsid w:val="52090957"/>
    <w:rsid w:val="52101375"/>
    <w:rsid w:val="52146F0E"/>
    <w:rsid w:val="52151422"/>
    <w:rsid w:val="52154C0C"/>
    <w:rsid w:val="52217B5B"/>
    <w:rsid w:val="522C0E41"/>
    <w:rsid w:val="523425A3"/>
    <w:rsid w:val="52403AED"/>
    <w:rsid w:val="524415F0"/>
    <w:rsid w:val="52486458"/>
    <w:rsid w:val="524F27CA"/>
    <w:rsid w:val="52504845"/>
    <w:rsid w:val="525B6FE6"/>
    <w:rsid w:val="525D35E9"/>
    <w:rsid w:val="5260340A"/>
    <w:rsid w:val="52667904"/>
    <w:rsid w:val="526B5E33"/>
    <w:rsid w:val="526E4FD2"/>
    <w:rsid w:val="527257DD"/>
    <w:rsid w:val="527D4FA2"/>
    <w:rsid w:val="527E07E3"/>
    <w:rsid w:val="527E751C"/>
    <w:rsid w:val="527F0C64"/>
    <w:rsid w:val="5284761B"/>
    <w:rsid w:val="5287214A"/>
    <w:rsid w:val="528B1CDB"/>
    <w:rsid w:val="528C624B"/>
    <w:rsid w:val="528F3D48"/>
    <w:rsid w:val="52916669"/>
    <w:rsid w:val="52A6650C"/>
    <w:rsid w:val="52A872D4"/>
    <w:rsid w:val="52A97D84"/>
    <w:rsid w:val="52AA4809"/>
    <w:rsid w:val="52AC4B02"/>
    <w:rsid w:val="52AE20C1"/>
    <w:rsid w:val="52B83B05"/>
    <w:rsid w:val="52C03F68"/>
    <w:rsid w:val="52C330C4"/>
    <w:rsid w:val="52C34525"/>
    <w:rsid w:val="52C60087"/>
    <w:rsid w:val="52C95E6C"/>
    <w:rsid w:val="52CA1D48"/>
    <w:rsid w:val="52CB0E6D"/>
    <w:rsid w:val="52CB57C0"/>
    <w:rsid w:val="52CB5EDD"/>
    <w:rsid w:val="52DC01C2"/>
    <w:rsid w:val="52DF6681"/>
    <w:rsid w:val="52E24769"/>
    <w:rsid w:val="52E34F72"/>
    <w:rsid w:val="52E51ECF"/>
    <w:rsid w:val="52E52A97"/>
    <w:rsid w:val="52E5454D"/>
    <w:rsid w:val="52E946DB"/>
    <w:rsid w:val="52EC3ECC"/>
    <w:rsid w:val="52F15B37"/>
    <w:rsid w:val="52FE1FE3"/>
    <w:rsid w:val="530D5177"/>
    <w:rsid w:val="530E47C4"/>
    <w:rsid w:val="53113673"/>
    <w:rsid w:val="53135327"/>
    <w:rsid w:val="5314251D"/>
    <w:rsid w:val="531864D6"/>
    <w:rsid w:val="53192E21"/>
    <w:rsid w:val="532776D2"/>
    <w:rsid w:val="532D696E"/>
    <w:rsid w:val="5330225D"/>
    <w:rsid w:val="533058FB"/>
    <w:rsid w:val="53415D70"/>
    <w:rsid w:val="534B2005"/>
    <w:rsid w:val="534B43EE"/>
    <w:rsid w:val="535610F8"/>
    <w:rsid w:val="53592B3B"/>
    <w:rsid w:val="535D245E"/>
    <w:rsid w:val="53664A60"/>
    <w:rsid w:val="53736470"/>
    <w:rsid w:val="5375504F"/>
    <w:rsid w:val="53766BA4"/>
    <w:rsid w:val="537769CE"/>
    <w:rsid w:val="537B211D"/>
    <w:rsid w:val="537D2578"/>
    <w:rsid w:val="537F3C00"/>
    <w:rsid w:val="5384358C"/>
    <w:rsid w:val="539368D5"/>
    <w:rsid w:val="539427F2"/>
    <w:rsid w:val="539514D6"/>
    <w:rsid w:val="53954A99"/>
    <w:rsid w:val="53A87172"/>
    <w:rsid w:val="53B01A05"/>
    <w:rsid w:val="53C02562"/>
    <w:rsid w:val="53C051E4"/>
    <w:rsid w:val="53C25845"/>
    <w:rsid w:val="53C463AB"/>
    <w:rsid w:val="53C97160"/>
    <w:rsid w:val="53D2781C"/>
    <w:rsid w:val="53D41D01"/>
    <w:rsid w:val="53D442CD"/>
    <w:rsid w:val="53D95EDC"/>
    <w:rsid w:val="53DA4306"/>
    <w:rsid w:val="53EB0AA5"/>
    <w:rsid w:val="53EC0845"/>
    <w:rsid w:val="53F13F25"/>
    <w:rsid w:val="53F87E5E"/>
    <w:rsid w:val="53FA52AB"/>
    <w:rsid w:val="53FB6648"/>
    <w:rsid w:val="53FD2258"/>
    <w:rsid w:val="540038FC"/>
    <w:rsid w:val="540826A7"/>
    <w:rsid w:val="540B2EA7"/>
    <w:rsid w:val="540E29A6"/>
    <w:rsid w:val="541057A6"/>
    <w:rsid w:val="54132216"/>
    <w:rsid w:val="54172E16"/>
    <w:rsid w:val="541B660F"/>
    <w:rsid w:val="541C664D"/>
    <w:rsid w:val="54213F4B"/>
    <w:rsid w:val="54223C95"/>
    <w:rsid w:val="542D21D1"/>
    <w:rsid w:val="54343984"/>
    <w:rsid w:val="543A5F48"/>
    <w:rsid w:val="543D49F9"/>
    <w:rsid w:val="54450301"/>
    <w:rsid w:val="54510D7A"/>
    <w:rsid w:val="54546150"/>
    <w:rsid w:val="5457756F"/>
    <w:rsid w:val="54617D90"/>
    <w:rsid w:val="546367A4"/>
    <w:rsid w:val="5464332C"/>
    <w:rsid w:val="54650BCF"/>
    <w:rsid w:val="54653BDE"/>
    <w:rsid w:val="546730A3"/>
    <w:rsid w:val="546E5DEF"/>
    <w:rsid w:val="54704F7F"/>
    <w:rsid w:val="54705FF4"/>
    <w:rsid w:val="547853D7"/>
    <w:rsid w:val="547C4C97"/>
    <w:rsid w:val="548F6AE3"/>
    <w:rsid w:val="5490148B"/>
    <w:rsid w:val="549953F1"/>
    <w:rsid w:val="549C4ECC"/>
    <w:rsid w:val="549E5203"/>
    <w:rsid w:val="54A644F0"/>
    <w:rsid w:val="54AF4100"/>
    <w:rsid w:val="54B3090D"/>
    <w:rsid w:val="54B43EE0"/>
    <w:rsid w:val="54B62C17"/>
    <w:rsid w:val="54B64D15"/>
    <w:rsid w:val="54B675C7"/>
    <w:rsid w:val="54BC4EFF"/>
    <w:rsid w:val="54C14A62"/>
    <w:rsid w:val="54C267C3"/>
    <w:rsid w:val="54C51C16"/>
    <w:rsid w:val="54CE1969"/>
    <w:rsid w:val="54CE3C27"/>
    <w:rsid w:val="54CE6B80"/>
    <w:rsid w:val="54D0733E"/>
    <w:rsid w:val="54D737BF"/>
    <w:rsid w:val="54D76A52"/>
    <w:rsid w:val="54D85EE2"/>
    <w:rsid w:val="54D87ABB"/>
    <w:rsid w:val="54DB5C71"/>
    <w:rsid w:val="54DB6154"/>
    <w:rsid w:val="54DE5C6E"/>
    <w:rsid w:val="54E32A21"/>
    <w:rsid w:val="54E55DC7"/>
    <w:rsid w:val="54EB4584"/>
    <w:rsid w:val="54F00B8C"/>
    <w:rsid w:val="54F03D76"/>
    <w:rsid w:val="54F05DFD"/>
    <w:rsid w:val="54F21A18"/>
    <w:rsid w:val="54F333F9"/>
    <w:rsid w:val="54F45824"/>
    <w:rsid w:val="54FB1B95"/>
    <w:rsid w:val="550832C7"/>
    <w:rsid w:val="550E0290"/>
    <w:rsid w:val="551A4CFA"/>
    <w:rsid w:val="551D0AD9"/>
    <w:rsid w:val="5523538B"/>
    <w:rsid w:val="552357E3"/>
    <w:rsid w:val="5523722D"/>
    <w:rsid w:val="55260CE1"/>
    <w:rsid w:val="55277A5B"/>
    <w:rsid w:val="55286BDD"/>
    <w:rsid w:val="552B25F4"/>
    <w:rsid w:val="552C140B"/>
    <w:rsid w:val="55367505"/>
    <w:rsid w:val="553A2756"/>
    <w:rsid w:val="554445C7"/>
    <w:rsid w:val="554C14D7"/>
    <w:rsid w:val="555345C2"/>
    <w:rsid w:val="555D6EBF"/>
    <w:rsid w:val="55616B60"/>
    <w:rsid w:val="55733900"/>
    <w:rsid w:val="55797496"/>
    <w:rsid w:val="55825CE5"/>
    <w:rsid w:val="55845164"/>
    <w:rsid w:val="55883E61"/>
    <w:rsid w:val="55902E35"/>
    <w:rsid w:val="55984BF6"/>
    <w:rsid w:val="55A2346F"/>
    <w:rsid w:val="55A37645"/>
    <w:rsid w:val="55A7005E"/>
    <w:rsid w:val="55AB2706"/>
    <w:rsid w:val="55AD3151"/>
    <w:rsid w:val="55B776BF"/>
    <w:rsid w:val="55BA2116"/>
    <w:rsid w:val="55BC13B5"/>
    <w:rsid w:val="55C52729"/>
    <w:rsid w:val="55C637BA"/>
    <w:rsid w:val="55CA51C6"/>
    <w:rsid w:val="55CE15A0"/>
    <w:rsid w:val="55CF0463"/>
    <w:rsid w:val="55DB4FF9"/>
    <w:rsid w:val="55DD093E"/>
    <w:rsid w:val="55EA0B52"/>
    <w:rsid w:val="55ED083D"/>
    <w:rsid w:val="55FC0C87"/>
    <w:rsid w:val="560476A1"/>
    <w:rsid w:val="56071112"/>
    <w:rsid w:val="56082876"/>
    <w:rsid w:val="5609203A"/>
    <w:rsid w:val="5609203D"/>
    <w:rsid w:val="560E6DAC"/>
    <w:rsid w:val="561210AC"/>
    <w:rsid w:val="5612403C"/>
    <w:rsid w:val="56133F7F"/>
    <w:rsid w:val="561738A9"/>
    <w:rsid w:val="562C78C0"/>
    <w:rsid w:val="562D5EEA"/>
    <w:rsid w:val="562F6C79"/>
    <w:rsid w:val="563877B5"/>
    <w:rsid w:val="5644031B"/>
    <w:rsid w:val="56454FCD"/>
    <w:rsid w:val="56483FE7"/>
    <w:rsid w:val="564D5710"/>
    <w:rsid w:val="565637FE"/>
    <w:rsid w:val="56566108"/>
    <w:rsid w:val="565C72B3"/>
    <w:rsid w:val="56625B93"/>
    <w:rsid w:val="566C47F6"/>
    <w:rsid w:val="56732822"/>
    <w:rsid w:val="56791B3E"/>
    <w:rsid w:val="567D6B2D"/>
    <w:rsid w:val="568617D5"/>
    <w:rsid w:val="569B522B"/>
    <w:rsid w:val="569E603B"/>
    <w:rsid w:val="56A75963"/>
    <w:rsid w:val="56AB57BE"/>
    <w:rsid w:val="56B7127A"/>
    <w:rsid w:val="56B74BBE"/>
    <w:rsid w:val="56C323A3"/>
    <w:rsid w:val="56C4794A"/>
    <w:rsid w:val="56C611E3"/>
    <w:rsid w:val="56D94443"/>
    <w:rsid w:val="56D96A1B"/>
    <w:rsid w:val="56DA4512"/>
    <w:rsid w:val="56DE2788"/>
    <w:rsid w:val="56F41758"/>
    <w:rsid w:val="56F72310"/>
    <w:rsid w:val="56F977D0"/>
    <w:rsid w:val="56FA0607"/>
    <w:rsid w:val="56FB4C5A"/>
    <w:rsid w:val="57014648"/>
    <w:rsid w:val="570342E0"/>
    <w:rsid w:val="57066ABD"/>
    <w:rsid w:val="57166A4D"/>
    <w:rsid w:val="57223419"/>
    <w:rsid w:val="57305E12"/>
    <w:rsid w:val="573B6DA2"/>
    <w:rsid w:val="574743A5"/>
    <w:rsid w:val="57483789"/>
    <w:rsid w:val="575044A1"/>
    <w:rsid w:val="575705A2"/>
    <w:rsid w:val="57584235"/>
    <w:rsid w:val="575A3934"/>
    <w:rsid w:val="57645AD1"/>
    <w:rsid w:val="57645CFF"/>
    <w:rsid w:val="57650A4A"/>
    <w:rsid w:val="576528FC"/>
    <w:rsid w:val="57655E80"/>
    <w:rsid w:val="57673AFE"/>
    <w:rsid w:val="576B0D0D"/>
    <w:rsid w:val="57722678"/>
    <w:rsid w:val="577325AB"/>
    <w:rsid w:val="57766634"/>
    <w:rsid w:val="57770A85"/>
    <w:rsid w:val="57793A89"/>
    <w:rsid w:val="577A33E9"/>
    <w:rsid w:val="577D280E"/>
    <w:rsid w:val="5780642D"/>
    <w:rsid w:val="57825A1C"/>
    <w:rsid w:val="5783028A"/>
    <w:rsid w:val="57886CB0"/>
    <w:rsid w:val="578E3D35"/>
    <w:rsid w:val="57920BA4"/>
    <w:rsid w:val="57950378"/>
    <w:rsid w:val="579662A3"/>
    <w:rsid w:val="57997DA6"/>
    <w:rsid w:val="57A76F28"/>
    <w:rsid w:val="57AE273B"/>
    <w:rsid w:val="57B45035"/>
    <w:rsid w:val="57B64B7E"/>
    <w:rsid w:val="57BB6F27"/>
    <w:rsid w:val="57C475EC"/>
    <w:rsid w:val="57C62D27"/>
    <w:rsid w:val="57C748F3"/>
    <w:rsid w:val="57CE2570"/>
    <w:rsid w:val="57D236FE"/>
    <w:rsid w:val="57DE06B2"/>
    <w:rsid w:val="57DF27EB"/>
    <w:rsid w:val="57EC19C7"/>
    <w:rsid w:val="57F17C50"/>
    <w:rsid w:val="57FE3423"/>
    <w:rsid w:val="57FF5220"/>
    <w:rsid w:val="58080F62"/>
    <w:rsid w:val="580A5A10"/>
    <w:rsid w:val="580B5E0C"/>
    <w:rsid w:val="581677F5"/>
    <w:rsid w:val="581B2A89"/>
    <w:rsid w:val="581C1560"/>
    <w:rsid w:val="58206BF8"/>
    <w:rsid w:val="58250307"/>
    <w:rsid w:val="58284406"/>
    <w:rsid w:val="582E33E2"/>
    <w:rsid w:val="58307AC4"/>
    <w:rsid w:val="584006DB"/>
    <w:rsid w:val="58424B49"/>
    <w:rsid w:val="5846014C"/>
    <w:rsid w:val="58465141"/>
    <w:rsid w:val="584A5D45"/>
    <w:rsid w:val="58534102"/>
    <w:rsid w:val="58641068"/>
    <w:rsid w:val="586A7E65"/>
    <w:rsid w:val="586B0F4D"/>
    <w:rsid w:val="58757E08"/>
    <w:rsid w:val="587B2695"/>
    <w:rsid w:val="587D1AEB"/>
    <w:rsid w:val="587E4606"/>
    <w:rsid w:val="588225BE"/>
    <w:rsid w:val="589A1355"/>
    <w:rsid w:val="589C31A8"/>
    <w:rsid w:val="58A16251"/>
    <w:rsid w:val="58A609BD"/>
    <w:rsid w:val="58A83AAD"/>
    <w:rsid w:val="58AD1847"/>
    <w:rsid w:val="58B245EB"/>
    <w:rsid w:val="58B249EA"/>
    <w:rsid w:val="58C7413B"/>
    <w:rsid w:val="58C75DC2"/>
    <w:rsid w:val="58CD6E24"/>
    <w:rsid w:val="58CF48A1"/>
    <w:rsid w:val="58DE1EDE"/>
    <w:rsid w:val="58E15A5A"/>
    <w:rsid w:val="58E72980"/>
    <w:rsid w:val="58EB009B"/>
    <w:rsid w:val="58EC18C8"/>
    <w:rsid w:val="58EC73B5"/>
    <w:rsid w:val="58EF3D42"/>
    <w:rsid w:val="58F15D3F"/>
    <w:rsid w:val="58F361FC"/>
    <w:rsid w:val="58F54418"/>
    <w:rsid w:val="58F67B8A"/>
    <w:rsid w:val="58F72621"/>
    <w:rsid w:val="590351E7"/>
    <w:rsid w:val="5911577F"/>
    <w:rsid w:val="59182C8D"/>
    <w:rsid w:val="591B6B98"/>
    <w:rsid w:val="591C1ED8"/>
    <w:rsid w:val="591E54F9"/>
    <w:rsid w:val="592C7B14"/>
    <w:rsid w:val="592D4DA2"/>
    <w:rsid w:val="592F5058"/>
    <w:rsid w:val="592F641B"/>
    <w:rsid w:val="5931359F"/>
    <w:rsid w:val="593C6E4D"/>
    <w:rsid w:val="594103FF"/>
    <w:rsid w:val="59471C1C"/>
    <w:rsid w:val="59485D99"/>
    <w:rsid w:val="59502100"/>
    <w:rsid w:val="59620BBE"/>
    <w:rsid w:val="5964662E"/>
    <w:rsid w:val="59676C7E"/>
    <w:rsid w:val="59684F23"/>
    <w:rsid w:val="596A0CB3"/>
    <w:rsid w:val="596C67E3"/>
    <w:rsid w:val="597072A7"/>
    <w:rsid w:val="597735E5"/>
    <w:rsid w:val="597C1F9E"/>
    <w:rsid w:val="597C493B"/>
    <w:rsid w:val="597D3D56"/>
    <w:rsid w:val="59801087"/>
    <w:rsid w:val="59825448"/>
    <w:rsid w:val="59834D55"/>
    <w:rsid w:val="59840837"/>
    <w:rsid w:val="59865FAE"/>
    <w:rsid w:val="598A4412"/>
    <w:rsid w:val="598E313D"/>
    <w:rsid w:val="599E13B2"/>
    <w:rsid w:val="59A1564C"/>
    <w:rsid w:val="59AA4B5E"/>
    <w:rsid w:val="59AF1988"/>
    <w:rsid w:val="59AF6758"/>
    <w:rsid w:val="59B835FC"/>
    <w:rsid w:val="59C234F2"/>
    <w:rsid w:val="59C24662"/>
    <w:rsid w:val="59C706A4"/>
    <w:rsid w:val="59D2270E"/>
    <w:rsid w:val="59DB779B"/>
    <w:rsid w:val="59DD026B"/>
    <w:rsid w:val="59DD719F"/>
    <w:rsid w:val="59E628B9"/>
    <w:rsid w:val="59E653A8"/>
    <w:rsid w:val="59E705AE"/>
    <w:rsid w:val="59E95EA6"/>
    <w:rsid w:val="59EB4CFD"/>
    <w:rsid w:val="59EB7C8C"/>
    <w:rsid w:val="59F05B2D"/>
    <w:rsid w:val="59F13E90"/>
    <w:rsid w:val="59F84D93"/>
    <w:rsid w:val="5A0029B0"/>
    <w:rsid w:val="5A0201B2"/>
    <w:rsid w:val="5A0668CD"/>
    <w:rsid w:val="5A122D9A"/>
    <w:rsid w:val="5A152060"/>
    <w:rsid w:val="5A1615B4"/>
    <w:rsid w:val="5A1C5982"/>
    <w:rsid w:val="5A212F9B"/>
    <w:rsid w:val="5A301107"/>
    <w:rsid w:val="5A3127CA"/>
    <w:rsid w:val="5A313E21"/>
    <w:rsid w:val="5A367393"/>
    <w:rsid w:val="5A37786D"/>
    <w:rsid w:val="5A387D7E"/>
    <w:rsid w:val="5A395D86"/>
    <w:rsid w:val="5A44128A"/>
    <w:rsid w:val="5A477B7D"/>
    <w:rsid w:val="5A4C60AF"/>
    <w:rsid w:val="5A4F4C2A"/>
    <w:rsid w:val="5A540EA2"/>
    <w:rsid w:val="5A582A72"/>
    <w:rsid w:val="5A5B2E10"/>
    <w:rsid w:val="5A62483B"/>
    <w:rsid w:val="5A712F56"/>
    <w:rsid w:val="5A715D34"/>
    <w:rsid w:val="5A74782D"/>
    <w:rsid w:val="5A775439"/>
    <w:rsid w:val="5A7874EE"/>
    <w:rsid w:val="5A792B59"/>
    <w:rsid w:val="5A7B1420"/>
    <w:rsid w:val="5A7D4AF3"/>
    <w:rsid w:val="5A890952"/>
    <w:rsid w:val="5A8A5CF8"/>
    <w:rsid w:val="5A8F3C39"/>
    <w:rsid w:val="5A925DE9"/>
    <w:rsid w:val="5A9712A7"/>
    <w:rsid w:val="5A9805B8"/>
    <w:rsid w:val="5AA641E0"/>
    <w:rsid w:val="5AA83B1A"/>
    <w:rsid w:val="5AB233D4"/>
    <w:rsid w:val="5AB51710"/>
    <w:rsid w:val="5AB93D81"/>
    <w:rsid w:val="5ABD5600"/>
    <w:rsid w:val="5AC02C99"/>
    <w:rsid w:val="5AC21A2B"/>
    <w:rsid w:val="5ACB0065"/>
    <w:rsid w:val="5ACB4C0D"/>
    <w:rsid w:val="5AE9623E"/>
    <w:rsid w:val="5AEB28DD"/>
    <w:rsid w:val="5AF464D8"/>
    <w:rsid w:val="5AF90E92"/>
    <w:rsid w:val="5AFB3216"/>
    <w:rsid w:val="5B0F7C98"/>
    <w:rsid w:val="5B182340"/>
    <w:rsid w:val="5B2B1053"/>
    <w:rsid w:val="5B2B11CD"/>
    <w:rsid w:val="5B2D2508"/>
    <w:rsid w:val="5B363AF1"/>
    <w:rsid w:val="5B3D7BCF"/>
    <w:rsid w:val="5B411D4E"/>
    <w:rsid w:val="5B4D181B"/>
    <w:rsid w:val="5B4E52D3"/>
    <w:rsid w:val="5B50669A"/>
    <w:rsid w:val="5B597514"/>
    <w:rsid w:val="5B5D06FB"/>
    <w:rsid w:val="5B5F3AA9"/>
    <w:rsid w:val="5B614C88"/>
    <w:rsid w:val="5B635956"/>
    <w:rsid w:val="5B6744B8"/>
    <w:rsid w:val="5B687CB8"/>
    <w:rsid w:val="5B691DB6"/>
    <w:rsid w:val="5B6F55ED"/>
    <w:rsid w:val="5B7B3022"/>
    <w:rsid w:val="5B7D6DA3"/>
    <w:rsid w:val="5B8454FF"/>
    <w:rsid w:val="5B871EB3"/>
    <w:rsid w:val="5B881917"/>
    <w:rsid w:val="5B881CC0"/>
    <w:rsid w:val="5B8D564F"/>
    <w:rsid w:val="5B8E1407"/>
    <w:rsid w:val="5B8E361E"/>
    <w:rsid w:val="5B902F95"/>
    <w:rsid w:val="5B924D3B"/>
    <w:rsid w:val="5B975BD3"/>
    <w:rsid w:val="5B9B486C"/>
    <w:rsid w:val="5B9F6DDD"/>
    <w:rsid w:val="5BA35E78"/>
    <w:rsid w:val="5BAE0B15"/>
    <w:rsid w:val="5BAE5616"/>
    <w:rsid w:val="5BAF4824"/>
    <w:rsid w:val="5BB320B5"/>
    <w:rsid w:val="5BB470A1"/>
    <w:rsid w:val="5BB60319"/>
    <w:rsid w:val="5BB82299"/>
    <w:rsid w:val="5BBF0160"/>
    <w:rsid w:val="5BCB526F"/>
    <w:rsid w:val="5BCB6E54"/>
    <w:rsid w:val="5BCC063C"/>
    <w:rsid w:val="5BCD1102"/>
    <w:rsid w:val="5BD456D4"/>
    <w:rsid w:val="5BD75317"/>
    <w:rsid w:val="5BD83EF6"/>
    <w:rsid w:val="5BD943C1"/>
    <w:rsid w:val="5BE8783C"/>
    <w:rsid w:val="5BE925E1"/>
    <w:rsid w:val="5BEA2EB9"/>
    <w:rsid w:val="5BEE6F14"/>
    <w:rsid w:val="5BF16815"/>
    <w:rsid w:val="5C0470C3"/>
    <w:rsid w:val="5C0C4081"/>
    <w:rsid w:val="5C146AC3"/>
    <w:rsid w:val="5C2044ED"/>
    <w:rsid w:val="5C2E1A84"/>
    <w:rsid w:val="5C300896"/>
    <w:rsid w:val="5C3278A8"/>
    <w:rsid w:val="5C347C64"/>
    <w:rsid w:val="5C3B51B7"/>
    <w:rsid w:val="5C406167"/>
    <w:rsid w:val="5C466C76"/>
    <w:rsid w:val="5C4A6341"/>
    <w:rsid w:val="5C554DA4"/>
    <w:rsid w:val="5C616A85"/>
    <w:rsid w:val="5C6A0C52"/>
    <w:rsid w:val="5C6B2BF8"/>
    <w:rsid w:val="5C7639B8"/>
    <w:rsid w:val="5C770833"/>
    <w:rsid w:val="5C79030A"/>
    <w:rsid w:val="5C797B12"/>
    <w:rsid w:val="5C7C4F3F"/>
    <w:rsid w:val="5C810001"/>
    <w:rsid w:val="5C8F3EC4"/>
    <w:rsid w:val="5C9D52F5"/>
    <w:rsid w:val="5CA14A54"/>
    <w:rsid w:val="5CA614F8"/>
    <w:rsid w:val="5CAB0DE9"/>
    <w:rsid w:val="5CB203EE"/>
    <w:rsid w:val="5CB53D5A"/>
    <w:rsid w:val="5CBD2CA8"/>
    <w:rsid w:val="5CC1310D"/>
    <w:rsid w:val="5CC524E3"/>
    <w:rsid w:val="5CC57F79"/>
    <w:rsid w:val="5CC83F83"/>
    <w:rsid w:val="5CCE7CFB"/>
    <w:rsid w:val="5CCF02A9"/>
    <w:rsid w:val="5CD209CD"/>
    <w:rsid w:val="5CD27D66"/>
    <w:rsid w:val="5CD61248"/>
    <w:rsid w:val="5CD70BF3"/>
    <w:rsid w:val="5CDE7174"/>
    <w:rsid w:val="5CE742F5"/>
    <w:rsid w:val="5CEA3D20"/>
    <w:rsid w:val="5CF1653B"/>
    <w:rsid w:val="5CF17530"/>
    <w:rsid w:val="5CF4511A"/>
    <w:rsid w:val="5CF8082E"/>
    <w:rsid w:val="5CFD07E6"/>
    <w:rsid w:val="5D024148"/>
    <w:rsid w:val="5D042F6F"/>
    <w:rsid w:val="5D0E6AF7"/>
    <w:rsid w:val="5D182E2D"/>
    <w:rsid w:val="5D184AB4"/>
    <w:rsid w:val="5D2131B0"/>
    <w:rsid w:val="5D26056F"/>
    <w:rsid w:val="5D28768D"/>
    <w:rsid w:val="5D2B5036"/>
    <w:rsid w:val="5D2E3E54"/>
    <w:rsid w:val="5D2F12D1"/>
    <w:rsid w:val="5D32222A"/>
    <w:rsid w:val="5D326C0D"/>
    <w:rsid w:val="5D3B6751"/>
    <w:rsid w:val="5D400712"/>
    <w:rsid w:val="5D453C10"/>
    <w:rsid w:val="5D463802"/>
    <w:rsid w:val="5D4940BF"/>
    <w:rsid w:val="5D4B4569"/>
    <w:rsid w:val="5D4B55DF"/>
    <w:rsid w:val="5D5135C2"/>
    <w:rsid w:val="5D5C23D0"/>
    <w:rsid w:val="5D600B31"/>
    <w:rsid w:val="5D725989"/>
    <w:rsid w:val="5D822732"/>
    <w:rsid w:val="5D8B41C1"/>
    <w:rsid w:val="5D8E2E49"/>
    <w:rsid w:val="5D9042FF"/>
    <w:rsid w:val="5D9464C4"/>
    <w:rsid w:val="5D9E4123"/>
    <w:rsid w:val="5D9F701C"/>
    <w:rsid w:val="5DA145EC"/>
    <w:rsid w:val="5DA51B28"/>
    <w:rsid w:val="5DA912DB"/>
    <w:rsid w:val="5DB361D1"/>
    <w:rsid w:val="5DB5143E"/>
    <w:rsid w:val="5DB713AE"/>
    <w:rsid w:val="5DB96751"/>
    <w:rsid w:val="5DC349C9"/>
    <w:rsid w:val="5DC4369B"/>
    <w:rsid w:val="5DC91B14"/>
    <w:rsid w:val="5DC93D94"/>
    <w:rsid w:val="5DCA6678"/>
    <w:rsid w:val="5DCD029E"/>
    <w:rsid w:val="5DD00C3C"/>
    <w:rsid w:val="5DD1340B"/>
    <w:rsid w:val="5DD3126D"/>
    <w:rsid w:val="5DD5011E"/>
    <w:rsid w:val="5DD51C4B"/>
    <w:rsid w:val="5DD82F54"/>
    <w:rsid w:val="5DE27FA0"/>
    <w:rsid w:val="5DEA50F8"/>
    <w:rsid w:val="5DEC7E41"/>
    <w:rsid w:val="5DF05657"/>
    <w:rsid w:val="5DF716DA"/>
    <w:rsid w:val="5DF82210"/>
    <w:rsid w:val="5DFC1B91"/>
    <w:rsid w:val="5E08032E"/>
    <w:rsid w:val="5E0B06BB"/>
    <w:rsid w:val="5E131FA3"/>
    <w:rsid w:val="5E144C79"/>
    <w:rsid w:val="5E156CF6"/>
    <w:rsid w:val="5E16788F"/>
    <w:rsid w:val="5E1E1019"/>
    <w:rsid w:val="5E2769C0"/>
    <w:rsid w:val="5E2E5816"/>
    <w:rsid w:val="5E2F58A3"/>
    <w:rsid w:val="5E317487"/>
    <w:rsid w:val="5E3261F1"/>
    <w:rsid w:val="5E326521"/>
    <w:rsid w:val="5E34138B"/>
    <w:rsid w:val="5E3947BE"/>
    <w:rsid w:val="5E3F3DF1"/>
    <w:rsid w:val="5E402F0B"/>
    <w:rsid w:val="5E510073"/>
    <w:rsid w:val="5E551A21"/>
    <w:rsid w:val="5E583D9D"/>
    <w:rsid w:val="5E5B34F3"/>
    <w:rsid w:val="5E5D5E0B"/>
    <w:rsid w:val="5E5F6021"/>
    <w:rsid w:val="5E646A75"/>
    <w:rsid w:val="5E694B63"/>
    <w:rsid w:val="5E722A46"/>
    <w:rsid w:val="5E742A12"/>
    <w:rsid w:val="5E7C5DEB"/>
    <w:rsid w:val="5E8B1CE8"/>
    <w:rsid w:val="5E8C142A"/>
    <w:rsid w:val="5E8D5154"/>
    <w:rsid w:val="5E8E00DF"/>
    <w:rsid w:val="5E9146AF"/>
    <w:rsid w:val="5E952636"/>
    <w:rsid w:val="5E953469"/>
    <w:rsid w:val="5E9B28ED"/>
    <w:rsid w:val="5E9B424B"/>
    <w:rsid w:val="5E9D421E"/>
    <w:rsid w:val="5EA00817"/>
    <w:rsid w:val="5EA13257"/>
    <w:rsid w:val="5EA46213"/>
    <w:rsid w:val="5EA80FB2"/>
    <w:rsid w:val="5EB00C26"/>
    <w:rsid w:val="5EB30E5A"/>
    <w:rsid w:val="5EB46261"/>
    <w:rsid w:val="5EC77EA5"/>
    <w:rsid w:val="5ECC06AF"/>
    <w:rsid w:val="5ECD34FD"/>
    <w:rsid w:val="5ED32E6C"/>
    <w:rsid w:val="5ED40ABA"/>
    <w:rsid w:val="5ED714F8"/>
    <w:rsid w:val="5ED97786"/>
    <w:rsid w:val="5EE81D4D"/>
    <w:rsid w:val="5EEE346C"/>
    <w:rsid w:val="5EF55B41"/>
    <w:rsid w:val="5EF754B9"/>
    <w:rsid w:val="5EF923E1"/>
    <w:rsid w:val="5F0120C0"/>
    <w:rsid w:val="5F0540BD"/>
    <w:rsid w:val="5F10433C"/>
    <w:rsid w:val="5F1A632F"/>
    <w:rsid w:val="5F1A6830"/>
    <w:rsid w:val="5F22616F"/>
    <w:rsid w:val="5F2333DD"/>
    <w:rsid w:val="5F293FAD"/>
    <w:rsid w:val="5F2966CC"/>
    <w:rsid w:val="5F2C071A"/>
    <w:rsid w:val="5F2D3E4C"/>
    <w:rsid w:val="5F395D57"/>
    <w:rsid w:val="5F3E22B3"/>
    <w:rsid w:val="5F3E7FA3"/>
    <w:rsid w:val="5F417764"/>
    <w:rsid w:val="5F441566"/>
    <w:rsid w:val="5F4D3499"/>
    <w:rsid w:val="5F5E39DA"/>
    <w:rsid w:val="5F607ABE"/>
    <w:rsid w:val="5F647084"/>
    <w:rsid w:val="5F6821D0"/>
    <w:rsid w:val="5F691C55"/>
    <w:rsid w:val="5F693AC2"/>
    <w:rsid w:val="5F6B5463"/>
    <w:rsid w:val="5F731EAF"/>
    <w:rsid w:val="5F7A31D3"/>
    <w:rsid w:val="5F7C1915"/>
    <w:rsid w:val="5F7D642A"/>
    <w:rsid w:val="5F7E2711"/>
    <w:rsid w:val="5F7F5878"/>
    <w:rsid w:val="5F872370"/>
    <w:rsid w:val="5F89654B"/>
    <w:rsid w:val="5F8B738B"/>
    <w:rsid w:val="5F8D0861"/>
    <w:rsid w:val="5F9431E2"/>
    <w:rsid w:val="5F97199B"/>
    <w:rsid w:val="5F9B1CD6"/>
    <w:rsid w:val="5F9F694B"/>
    <w:rsid w:val="5FA33C1D"/>
    <w:rsid w:val="5FB30AAA"/>
    <w:rsid w:val="5FB364C1"/>
    <w:rsid w:val="5FB60566"/>
    <w:rsid w:val="5FBE190A"/>
    <w:rsid w:val="5FC116B9"/>
    <w:rsid w:val="5FC67E3E"/>
    <w:rsid w:val="5FC90AD1"/>
    <w:rsid w:val="5FCA2A93"/>
    <w:rsid w:val="5FCC4145"/>
    <w:rsid w:val="5FDE02E2"/>
    <w:rsid w:val="5FE06D5F"/>
    <w:rsid w:val="5FE15F9E"/>
    <w:rsid w:val="5FE344F3"/>
    <w:rsid w:val="5FE93ADA"/>
    <w:rsid w:val="5FEB38DD"/>
    <w:rsid w:val="5FEB4FC3"/>
    <w:rsid w:val="5FEE279B"/>
    <w:rsid w:val="5FF66967"/>
    <w:rsid w:val="5FFD359A"/>
    <w:rsid w:val="600230EF"/>
    <w:rsid w:val="600A303D"/>
    <w:rsid w:val="601471A9"/>
    <w:rsid w:val="60161FDF"/>
    <w:rsid w:val="60183699"/>
    <w:rsid w:val="602978FF"/>
    <w:rsid w:val="602E61A4"/>
    <w:rsid w:val="60350D86"/>
    <w:rsid w:val="60364D4D"/>
    <w:rsid w:val="603F1BFF"/>
    <w:rsid w:val="60416052"/>
    <w:rsid w:val="60457C83"/>
    <w:rsid w:val="604B7473"/>
    <w:rsid w:val="60511D4B"/>
    <w:rsid w:val="6052487C"/>
    <w:rsid w:val="605D6662"/>
    <w:rsid w:val="606131A1"/>
    <w:rsid w:val="606326B9"/>
    <w:rsid w:val="606444BC"/>
    <w:rsid w:val="60646DC4"/>
    <w:rsid w:val="60756CD5"/>
    <w:rsid w:val="60794979"/>
    <w:rsid w:val="607A0EC0"/>
    <w:rsid w:val="607D7E2A"/>
    <w:rsid w:val="60835AA9"/>
    <w:rsid w:val="60840730"/>
    <w:rsid w:val="60846E83"/>
    <w:rsid w:val="60860752"/>
    <w:rsid w:val="60967A90"/>
    <w:rsid w:val="609F74AB"/>
    <w:rsid w:val="60A850BB"/>
    <w:rsid w:val="60A876AA"/>
    <w:rsid w:val="60AE0536"/>
    <w:rsid w:val="60B3257E"/>
    <w:rsid w:val="60B55097"/>
    <w:rsid w:val="60B81CBD"/>
    <w:rsid w:val="60BB6313"/>
    <w:rsid w:val="60CD2827"/>
    <w:rsid w:val="60D64ADB"/>
    <w:rsid w:val="60D774EF"/>
    <w:rsid w:val="60DA009B"/>
    <w:rsid w:val="60E04BFE"/>
    <w:rsid w:val="60E44239"/>
    <w:rsid w:val="60EC3048"/>
    <w:rsid w:val="61066F38"/>
    <w:rsid w:val="61077875"/>
    <w:rsid w:val="610851AD"/>
    <w:rsid w:val="610B6341"/>
    <w:rsid w:val="610D2205"/>
    <w:rsid w:val="610F627D"/>
    <w:rsid w:val="611A4917"/>
    <w:rsid w:val="611C6F87"/>
    <w:rsid w:val="61203784"/>
    <w:rsid w:val="6127429F"/>
    <w:rsid w:val="612802B7"/>
    <w:rsid w:val="61296CF7"/>
    <w:rsid w:val="612C40C6"/>
    <w:rsid w:val="612C7A9C"/>
    <w:rsid w:val="61354934"/>
    <w:rsid w:val="61365943"/>
    <w:rsid w:val="613B2D62"/>
    <w:rsid w:val="613B4EDD"/>
    <w:rsid w:val="61421907"/>
    <w:rsid w:val="614A66FC"/>
    <w:rsid w:val="615330E3"/>
    <w:rsid w:val="6153480E"/>
    <w:rsid w:val="615728FB"/>
    <w:rsid w:val="615E69FE"/>
    <w:rsid w:val="616D2E69"/>
    <w:rsid w:val="6170641C"/>
    <w:rsid w:val="61790141"/>
    <w:rsid w:val="617A6330"/>
    <w:rsid w:val="617B46E1"/>
    <w:rsid w:val="617E099E"/>
    <w:rsid w:val="61825DD8"/>
    <w:rsid w:val="6183500E"/>
    <w:rsid w:val="61846DF1"/>
    <w:rsid w:val="61887E70"/>
    <w:rsid w:val="619B25A4"/>
    <w:rsid w:val="619C344E"/>
    <w:rsid w:val="61A12082"/>
    <w:rsid w:val="61A30988"/>
    <w:rsid w:val="61A849C6"/>
    <w:rsid w:val="61AD57D2"/>
    <w:rsid w:val="61AD61E1"/>
    <w:rsid w:val="61B15AC3"/>
    <w:rsid w:val="61B3105E"/>
    <w:rsid w:val="61B6538C"/>
    <w:rsid w:val="61BA2926"/>
    <w:rsid w:val="61C3590D"/>
    <w:rsid w:val="61C361E8"/>
    <w:rsid w:val="61CB76D4"/>
    <w:rsid w:val="61CE0B55"/>
    <w:rsid w:val="61CF3807"/>
    <w:rsid w:val="61D904DE"/>
    <w:rsid w:val="61DD214F"/>
    <w:rsid w:val="61DE1176"/>
    <w:rsid w:val="61E13001"/>
    <w:rsid w:val="61E3696A"/>
    <w:rsid w:val="61E62292"/>
    <w:rsid w:val="61E81646"/>
    <w:rsid w:val="61EF1D5D"/>
    <w:rsid w:val="61FB0F0F"/>
    <w:rsid w:val="61FB7A22"/>
    <w:rsid w:val="61FF0EE7"/>
    <w:rsid w:val="62010028"/>
    <w:rsid w:val="62010D62"/>
    <w:rsid w:val="62030543"/>
    <w:rsid w:val="62043536"/>
    <w:rsid w:val="62067FEC"/>
    <w:rsid w:val="62072EF1"/>
    <w:rsid w:val="62097ACB"/>
    <w:rsid w:val="620F21E1"/>
    <w:rsid w:val="622366EB"/>
    <w:rsid w:val="622617B2"/>
    <w:rsid w:val="62274501"/>
    <w:rsid w:val="622F3D80"/>
    <w:rsid w:val="62302D0E"/>
    <w:rsid w:val="62314748"/>
    <w:rsid w:val="623402D4"/>
    <w:rsid w:val="62371561"/>
    <w:rsid w:val="62375400"/>
    <w:rsid w:val="62390CAF"/>
    <w:rsid w:val="623A2B86"/>
    <w:rsid w:val="623F62AC"/>
    <w:rsid w:val="62426D17"/>
    <w:rsid w:val="62475428"/>
    <w:rsid w:val="624861A1"/>
    <w:rsid w:val="62496854"/>
    <w:rsid w:val="62503F40"/>
    <w:rsid w:val="625264D6"/>
    <w:rsid w:val="62583AC5"/>
    <w:rsid w:val="62640097"/>
    <w:rsid w:val="626C0224"/>
    <w:rsid w:val="626F2830"/>
    <w:rsid w:val="62717607"/>
    <w:rsid w:val="62737049"/>
    <w:rsid w:val="627E5DF1"/>
    <w:rsid w:val="62801A18"/>
    <w:rsid w:val="62821A97"/>
    <w:rsid w:val="62877365"/>
    <w:rsid w:val="62884389"/>
    <w:rsid w:val="62962336"/>
    <w:rsid w:val="62A73CA6"/>
    <w:rsid w:val="62AD292C"/>
    <w:rsid w:val="62AD7DEC"/>
    <w:rsid w:val="62B359A1"/>
    <w:rsid w:val="62B905F0"/>
    <w:rsid w:val="62BE78B7"/>
    <w:rsid w:val="62C41992"/>
    <w:rsid w:val="62D50B75"/>
    <w:rsid w:val="62D534BC"/>
    <w:rsid w:val="62D671FB"/>
    <w:rsid w:val="62DE4BA9"/>
    <w:rsid w:val="62E01893"/>
    <w:rsid w:val="62E33F4B"/>
    <w:rsid w:val="62EA459A"/>
    <w:rsid w:val="62F85CBC"/>
    <w:rsid w:val="63023B42"/>
    <w:rsid w:val="63093987"/>
    <w:rsid w:val="63105D24"/>
    <w:rsid w:val="631F2D9A"/>
    <w:rsid w:val="63297956"/>
    <w:rsid w:val="632D6663"/>
    <w:rsid w:val="63373FF4"/>
    <w:rsid w:val="63383813"/>
    <w:rsid w:val="63443685"/>
    <w:rsid w:val="634650DF"/>
    <w:rsid w:val="635F412B"/>
    <w:rsid w:val="63642381"/>
    <w:rsid w:val="63652E6D"/>
    <w:rsid w:val="6368447F"/>
    <w:rsid w:val="636F0770"/>
    <w:rsid w:val="63833676"/>
    <w:rsid w:val="63834402"/>
    <w:rsid w:val="6385669C"/>
    <w:rsid w:val="638668D1"/>
    <w:rsid w:val="63883701"/>
    <w:rsid w:val="638B4846"/>
    <w:rsid w:val="63970409"/>
    <w:rsid w:val="639A1550"/>
    <w:rsid w:val="639B63DF"/>
    <w:rsid w:val="639C1B62"/>
    <w:rsid w:val="639D790C"/>
    <w:rsid w:val="639F00A3"/>
    <w:rsid w:val="63A00339"/>
    <w:rsid w:val="63A16D18"/>
    <w:rsid w:val="63A571CC"/>
    <w:rsid w:val="63A856F0"/>
    <w:rsid w:val="63AA3166"/>
    <w:rsid w:val="63AC1578"/>
    <w:rsid w:val="63AF5EB1"/>
    <w:rsid w:val="63B12ED9"/>
    <w:rsid w:val="63B81790"/>
    <w:rsid w:val="63BC482D"/>
    <w:rsid w:val="63BE7178"/>
    <w:rsid w:val="63C1228A"/>
    <w:rsid w:val="63C22628"/>
    <w:rsid w:val="63C51D40"/>
    <w:rsid w:val="63C81866"/>
    <w:rsid w:val="63C91CA8"/>
    <w:rsid w:val="63C92966"/>
    <w:rsid w:val="63CF31AB"/>
    <w:rsid w:val="63CF4BC5"/>
    <w:rsid w:val="63D24A61"/>
    <w:rsid w:val="63D37702"/>
    <w:rsid w:val="63D74B88"/>
    <w:rsid w:val="63D93D5C"/>
    <w:rsid w:val="63DF76EC"/>
    <w:rsid w:val="63E238BB"/>
    <w:rsid w:val="63E26CBC"/>
    <w:rsid w:val="63EA3FEE"/>
    <w:rsid w:val="63EF2F50"/>
    <w:rsid w:val="63F5246B"/>
    <w:rsid w:val="63FD2FC9"/>
    <w:rsid w:val="63FF226F"/>
    <w:rsid w:val="63FF3487"/>
    <w:rsid w:val="640874E8"/>
    <w:rsid w:val="64114407"/>
    <w:rsid w:val="64130992"/>
    <w:rsid w:val="6417229B"/>
    <w:rsid w:val="641A2823"/>
    <w:rsid w:val="642210EF"/>
    <w:rsid w:val="6426659B"/>
    <w:rsid w:val="64276263"/>
    <w:rsid w:val="642809B6"/>
    <w:rsid w:val="64393C28"/>
    <w:rsid w:val="64432103"/>
    <w:rsid w:val="64454F02"/>
    <w:rsid w:val="644C5C97"/>
    <w:rsid w:val="644D16E0"/>
    <w:rsid w:val="64547A4A"/>
    <w:rsid w:val="645A5A0C"/>
    <w:rsid w:val="646306B0"/>
    <w:rsid w:val="64667EF7"/>
    <w:rsid w:val="646C034E"/>
    <w:rsid w:val="64772E4C"/>
    <w:rsid w:val="647818CC"/>
    <w:rsid w:val="648A06AD"/>
    <w:rsid w:val="64943070"/>
    <w:rsid w:val="649433EA"/>
    <w:rsid w:val="649456D0"/>
    <w:rsid w:val="64984AE6"/>
    <w:rsid w:val="649B6BED"/>
    <w:rsid w:val="64A52DF0"/>
    <w:rsid w:val="64A63336"/>
    <w:rsid w:val="64A978B2"/>
    <w:rsid w:val="64B051E5"/>
    <w:rsid w:val="64B24C9C"/>
    <w:rsid w:val="64B47A60"/>
    <w:rsid w:val="64B64CB3"/>
    <w:rsid w:val="64C74C26"/>
    <w:rsid w:val="64C85D49"/>
    <w:rsid w:val="64CA42BA"/>
    <w:rsid w:val="64CB7861"/>
    <w:rsid w:val="64CC4FE8"/>
    <w:rsid w:val="64CD3A56"/>
    <w:rsid w:val="64CD5D71"/>
    <w:rsid w:val="64D4104C"/>
    <w:rsid w:val="64D814B3"/>
    <w:rsid w:val="64D87808"/>
    <w:rsid w:val="64DA710A"/>
    <w:rsid w:val="64E16297"/>
    <w:rsid w:val="64E66FCA"/>
    <w:rsid w:val="64EE2CE6"/>
    <w:rsid w:val="64F91E1F"/>
    <w:rsid w:val="64FA4342"/>
    <w:rsid w:val="64FE5BC1"/>
    <w:rsid w:val="650037AD"/>
    <w:rsid w:val="650406A8"/>
    <w:rsid w:val="6504092B"/>
    <w:rsid w:val="65052A78"/>
    <w:rsid w:val="65057AF4"/>
    <w:rsid w:val="650C1B66"/>
    <w:rsid w:val="650C6F3F"/>
    <w:rsid w:val="651950A5"/>
    <w:rsid w:val="651A4BE2"/>
    <w:rsid w:val="651C7897"/>
    <w:rsid w:val="651D4E39"/>
    <w:rsid w:val="651F50ED"/>
    <w:rsid w:val="65234C48"/>
    <w:rsid w:val="6523675D"/>
    <w:rsid w:val="65277204"/>
    <w:rsid w:val="652B0BE0"/>
    <w:rsid w:val="652B77F6"/>
    <w:rsid w:val="65375494"/>
    <w:rsid w:val="654771E6"/>
    <w:rsid w:val="6549562F"/>
    <w:rsid w:val="654F24F5"/>
    <w:rsid w:val="65544F51"/>
    <w:rsid w:val="65645F2E"/>
    <w:rsid w:val="65650653"/>
    <w:rsid w:val="657F2FA9"/>
    <w:rsid w:val="658306F3"/>
    <w:rsid w:val="65855962"/>
    <w:rsid w:val="65894FE4"/>
    <w:rsid w:val="65896DD1"/>
    <w:rsid w:val="659170B5"/>
    <w:rsid w:val="65980BC2"/>
    <w:rsid w:val="65982BEB"/>
    <w:rsid w:val="659B464C"/>
    <w:rsid w:val="65A840D3"/>
    <w:rsid w:val="65B555F4"/>
    <w:rsid w:val="65BA5649"/>
    <w:rsid w:val="65BE1D94"/>
    <w:rsid w:val="65BF7E6E"/>
    <w:rsid w:val="65C409B2"/>
    <w:rsid w:val="65C6047D"/>
    <w:rsid w:val="65C6743E"/>
    <w:rsid w:val="65C81885"/>
    <w:rsid w:val="65CE1AE2"/>
    <w:rsid w:val="65DC5CB3"/>
    <w:rsid w:val="65DD478F"/>
    <w:rsid w:val="65E03625"/>
    <w:rsid w:val="65E8433F"/>
    <w:rsid w:val="65EE2ECF"/>
    <w:rsid w:val="65F42C73"/>
    <w:rsid w:val="65F710B6"/>
    <w:rsid w:val="65F946F7"/>
    <w:rsid w:val="660945FB"/>
    <w:rsid w:val="660B4CED"/>
    <w:rsid w:val="6610012D"/>
    <w:rsid w:val="6617243D"/>
    <w:rsid w:val="661C0D95"/>
    <w:rsid w:val="661C300B"/>
    <w:rsid w:val="661D3758"/>
    <w:rsid w:val="661F6FDC"/>
    <w:rsid w:val="662056B7"/>
    <w:rsid w:val="66212808"/>
    <w:rsid w:val="66271B28"/>
    <w:rsid w:val="66281750"/>
    <w:rsid w:val="6634250E"/>
    <w:rsid w:val="66345924"/>
    <w:rsid w:val="663D5D0C"/>
    <w:rsid w:val="663F477C"/>
    <w:rsid w:val="664038FA"/>
    <w:rsid w:val="664F2D1D"/>
    <w:rsid w:val="6651659B"/>
    <w:rsid w:val="6651730E"/>
    <w:rsid w:val="66536BFF"/>
    <w:rsid w:val="6666049B"/>
    <w:rsid w:val="66664892"/>
    <w:rsid w:val="666B7012"/>
    <w:rsid w:val="666D3ACC"/>
    <w:rsid w:val="66727B90"/>
    <w:rsid w:val="66784D50"/>
    <w:rsid w:val="667F2B8E"/>
    <w:rsid w:val="66874AC3"/>
    <w:rsid w:val="668A3C50"/>
    <w:rsid w:val="668A7897"/>
    <w:rsid w:val="668F366B"/>
    <w:rsid w:val="668F6022"/>
    <w:rsid w:val="66947760"/>
    <w:rsid w:val="6697135C"/>
    <w:rsid w:val="66990C89"/>
    <w:rsid w:val="66997EB6"/>
    <w:rsid w:val="66A12775"/>
    <w:rsid w:val="66A5629A"/>
    <w:rsid w:val="66AA40D1"/>
    <w:rsid w:val="66B12A7B"/>
    <w:rsid w:val="66B15B84"/>
    <w:rsid w:val="66B2624A"/>
    <w:rsid w:val="66B81075"/>
    <w:rsid w:val="66BA3AEF"/>
    <w:rsid w:val="66BC4D2A"/>
    <w:rsid w:val="66D4753F"/>
    <w:rsid w:val="66D6498E"/>
    <w:rsid w:val="66DB2744"/>
    <w:rsid w:val="66E62A89"/>
    <w:rsid w:val="66E81874"/>
    <w:rsid w:val="66E83FEC"/>
    <w:rsid w:val="66F547C7"/>
    <w:rsid w:val="670556DF"/>
    <w:rsid w:val="67061308"/>
    <w:rsid w:val="670948CD"/>
    <w:rsid w:val="67113700"/>
    <w:rsid w:val="6712517B"/>
    <w:rsid w:val="671858E6"/>
    <w:rsid w:val="671F19D4"/>
    <w:rsid w:val="67203A8D"/>
    <w:rsid w:val="67263EA4"/>
    <w:rsid w:val="672A09EB"/>
    <w:rsid w:val="672D618F"/>
    <w:rsid w:val="67334E32"/>
    <w:rsid w:val="673434E7"/>
    <w:rsid w:val="673B7ABA"/>
    <w:rsid w:val="674A4745"/>
    <w:rsid w:val="67547867"/>
    <w:rsid w:val="675A1147"/>
    <w:rsid w:val="675E5BDE"/>
    <w:rsid w:val="675F3C47"/>
    <w:rsid w:val="67611B8A"/>
    <w:rsid w:val="676431C0"/>
    <w:rsid w:val="67670150"/>
    <w:rsid w:val="676760AE"/>
    <w:rsid w:val="676839B2"/>
    <w:rsid w:val="67686EE5"/>
    <w:rsid w:val="676D416C"/>
    <w:rsid w:val="676D6273"/>
    <w:rsid w:val="677616C0"/>
    <w:rsid w:val="677C489A"/>
    <w:rsid w:val="67861305"/>
    <w:rsid w:val="67882F05"/>
    <w:rsid w:val="678B4ED8"/>
    <w:rsid w:val="678E04AD"/>
    <w:rsid w:val="678F072F"/>
    <w:rsid w:val="679004A9"/>
    <w:rsid w:val="679036A3"/>
    <w:rsid w:val="679651B7"/>
    <w:rsid w:val="67966F85"/>
    <w:rsid w:val="679D2FD2"/>
    <w:rsid w:val="679E3587"/>
    <w:rsid w:val="67A01936"/>
    <w:rsid w:val="67A2656C"/>
    <w:rsid w:val="67A92626"/>
    <w:rsid w:val="67B11D09"/>
    <w:rsid w:val="67B43CB7"/>
    <w:rsid w:val="67B46543"/>
    <w:rsid w:val="67B72F79"/>
    <w:rsid w:val="67B77169"/>
    <w:rsid w:val="67C831C1"/>
    <w:rsid w:val="67CA5D67"/>
    <w:rsid w:val="67CB76AF"/>
    <w:rsid w:val="67CF20FB"/>
    <w:rsid w:val="67DD5552"/>
    <w:rsid w:val="67F55610"/>
    <w:rsid w:val="67F64CD6"/>
    <w:rsid w:val="67FB1214"/>
    <w:rsid w:val="67FB2A62"/>
    <w:rsid w:val="680804D8"/>
    <w:rsid w:val="680819C2"/>
    <w:rsid w:val="68082FCB"/>
    <w:rsid w:val="68086C90"/>
    <w:rsid w:val="680E0A5F"/>
    <w:rsid w:val="681106B0"/>
    <w:rsid w:val="68142A0A"/>
    <w:rsid w:val="681936C3"/>
    <w:rsid w:val="681D738E"/>
    <w:rsid w:val="682759B7"/>
    <w:rsid w:val="682F35A1"/>
    <w:rsid w:val="68351D68"/>
    <w:rsid w:val="683747E7"/>
    <w:rsid w:val="68375A96"/>
    <w:rsid w:val="683B4AF7"/>
    <w:rsid w:val="68440DC7"/>
    <w:rsid w:val="68443D77"/>
    <w:rsid w:val="68474629"/>
    <w:rsid w:val="684D2EBE"/>
    <w:rsid w:val="68580E5E"/>
    <w:rsid w:val="685841B3"/>
    <w:rsid w:val="685C34E2"/>
    <w:rsid w:val="685D1767"/>
    <w:rsid w:val="685E5F65"/>
    <w:rsid w:val="68691E65"/>
    <w:rsid w:val="686A4D4C"/>
    <w:rsid w:val="686B36F3"/>
    <w:rsid w:val="686C2F6D"/>
    <w:rsid w:val="686D2D83"/>
    <w:rsid w:val="686E18D7"/>
    <w:rsid w:val="68732D41"/>
    <w:rsid w:val="6877170F"/>
    <w:rsid w:val="68852254"/>
    <w:rsid w:val="688B7375"/>
    <w:rsid w:val="688C5399"/>
    <w:rsid w:val="688E0874"/>
    <w:rsid w:val="68936D7E"/>
    <w:rsid w:val="68942BDF"/>
    <w:rsid w:val="68946F60"/>
    <w:rsid w:val="689507BF"/>
    <w:rsid w:val="689858AB"/>
    <w:rsid w:val="68A00BC7"/>
    <w:rsid w:val="68A0517C"/>
    <w:rsid w:val="68AA1E0E"/>
    <w:rsid w:val="68AD6305"/>
    <w:rsid w:val="68AF5DF1"/>
    <w:rsid w:val="68B05D0D"/>
    <w:rsid w:val="68B34630"/>
    <w:rsid w:val="68C627E0"/>
    <w:rsid w:val="68C97F98"/>
    <w:rsid w:val="68CA36B2"/>
    <w:rsid w:val="68CC1949"/>
    <w:rsid w:val="68CE6BAF"/>
    <w:rsid w:val="68DC366E"/>
    <w:rsid w:val="68DD3698"/>
    <w:rsid w:val="68E411B9"/>
    <w:rsid w:val="68E70BE3"/>
    <w:rsid w:val="68EE03C3"/>
    <w:rsid w:val="68F35412"/>
    <w:rsid w:val="68F55E72"/>
    <w:rsid w:val="68FC001D"/>
    <w:rsid w:val="69046DEC"/>
    <w:rsid w:val="690A051B"/>
    <w:rsid w:val="690A2004"/>
    <w:rsid w:val="690B2452"/>
    <w:rsid w:val="69134B77"/>
    <w:rsid w:val="69150985"/>
    <w:rsid w:val="6917068E"/>
    <w:rsid w:val="69183A11"/>
    <w:rsid w:val="691B0631"/>
    <w:rsid w:val="69205E54"/>
    <w:rsid w:val="693024E4"/>
    <w:rsid w:val="69363E30"/>
    <w:rsid w:val="69370DE3"/>
    <w:rsid w:val="693B4469"/>
    <w:rsid w:val="693B522F"/>
    <w:rsid w:val="69422C0B"/>
    <w:rsid w:val="69440A1A"/>
    <w:rsid w:val="69441B60"/>
    <w:rsid w:val="69444B92"/>
    <w:rsid w:val="69474C03"/>
    <w:rsid w:val="69510FD9"/>
    <w:rsid w:val="69523B27"/>
    <w:rsid w:val="695424CC"/>
    <w:rsid w:val="69602E0D"/>
    <w:rsid w:val="696C34E8"/>
    <w:rsid w:val="696E18A5"/>
    <w:rsid w:val="69714975"/>
    <w:rsid w:val="69722226"/>
    <w:rsid w:val="69743E37"/>
    <w:rsid w:val="697D6248"/>
    <w:rsid w:val="697F0D78"/>
    <w:rsid w:val="69834512"/>
    <w:rsid w:val="6986416B"/>
    <w:rsid w:val="69892458"/>
    <w:rsid w:val="698E53E5"/>
    <w:rsid w:val="699103BB"/>
    <w:rsid w:val="69940F0D"/>
    <w:rsid w:val="69984EDF"/>
    <w:rsid w:val="69A04E9C"/>
    <w:rsid w:val="69A53881"/>
    <w:rsid w:val="69AA19BB"/>
    <w:rsid w:val="69AA5B61"/>
    <w:rsid w:val="69B10899"/>
    <w:rsid w:val="69BA1C07"/>
    <w:rsid w:val="69BA5F71"/>
    <w:rsid w:val="69C15851"/>
    <w:rsid w:val="69C63120"/>
    <w:rsid w:val="69CA18A2"/>
    <w:rsid w:val="69CA2F5E"/>
    <w:rsid w:val="69CD5BC2"/>
    <w:rsid w:val="69D279A2"/>
    <w:rsid w:val="69DD07EB"/>
    <w:rsid w:val="69E275DD"/>
    <w:rsid w:val="69EF4699"/>
    <w:rsid w:val="69EF69F8"/>
    <w:rsid w:val="69F24CEB"/>
    <w:rsid w:val="69F43F25"/>
    <w:rsid w:val="69F670D4"/>
    <w:rsid w:val="69F92C57"/>
    <w:rsid w:val="69F94B6E"/>
    <w:rsid w:val="69FD0D4F"/>
    <w:rsid w:val="6A00512E"/>
    <w:rsid w:val="6A0071CA"/>
    <w:rsid w:val="6A05407A"/>
    <w:rsid w:val="6A096DD8"/>
    <w:rsid w:val="6A0B305A"/>
    <w:rsid w:val="6A0F51F1"/>
    <w:rsid w:val="6A15199A"/>
    <w:rsid w:val="6A1A6405"/>
    <w:rsid w:val="6A1C5DD8"/>
    <w:rsid w:val="6A2416D7"/>
    <w:rsid w:val="6A2626B6"/>
    <w:rsid w:val="6A2D3089"/>
    <w:rsid w:val="6A3E3471"/>
    <w:rsid w:val="6A401E11"/>
    <w:rsid w:val="6A436EFC"/>
    <w:rsid w:val="6A446528"/>
    <w:rsid w:val="6A4B2324"/>
    <w:rsid w:val="6A4D2AB7"/>
    <w:rsid w:val="6A517ED8"/>
    <w:rsid w:val="6A567F09"/>
    <w:rsid w:val="6A5D6C32"/>
    <w:rsid w:val="6A6E0CF7"/>
    <w:rsid w:val="6A6F515D"/>
    <w:rsid w:val="6A7A1A9D"/>
    <w:rsid w:val="6A83435B"/>
    <w:rsid w:val="6A877CB0"/>
    <w:rsid w:val="6A8D16E1"/>
    <w:rsid w:val="6A8F6994"/>
    <w:rsid w:val="6A906CAE"/>
    <w:rsid w:val="6A924945"/>
    <w:rsid w:val="6A9E20E7"/>
    <w:rsid w:val="6A9E4017"/>
    <w:rsid w:val="6AA46A5B"/>
    <w:rsid w:val="6AA670A1"/>
    <w:rsid w:val="6AA82559"/>
    <w:rsid w:val="6AA938BF"/>
    <w:rsid w:val="6AAC2E98"/>
    <w:rsid w:val="6AAD434F"/>
    <w:rsid w:val="6AAE2A3F"/>
    <w:rsid w:val="6AAE7062"/>
    <w:rsid w:val="6AB12EA5"/>
    <w:rsid w:val="6AB22F85"/>
    <w:rsid w:val="6AB245AE"/>
    <w:rsid w:val="6AB916D8"/>
    <w:rsid w:val="6AB95712"/>
    <w:rsid w:val="6ABD0DEE"/>
    <w:rsid w:val="6ABF213B"/>
    <w:rsid w:val="6AC51509"/>
    <w:rsid w:val="6AC56C31"/>
    <w:rsid w:val="6ACC29CF"/>
    <w:rsid w:val="6ACD24CD"/>
    <w:rsid w:val="6AD24CCF"/>
    <w:rsid w:val="6AD41559"/>
    <w:rsid w:val="6AD575E7"/>
    <w:rsid w:val="6AD84A98"/>
    <w:rsid w:val="6AE24806"/>
    <w:rsid w:val="6AF41754"/>
    <w:rsid w:val="6AFC14C2"/>
    <w:rsid w:val="6B016061"/>
    <w:rsid w:val="6B03214E"/>
    <w:rsid w:val="6B0B3FE0"/>
    <w:rsid w:val="6B0D57C4"/>
    <w:rsid w:val="6B125655"/>
    <w:rsid w:val="6B146ACD"/>
    <w:rsid w:val="6B156E52"/>
    <w:rsid w:val="6B1C671C"/>
    <w:rsid w:val="6B275166"/>
    <w:rsid w:val="6B2A15CE"/>
    <w:rsid w:val="6B2A4BC2"/>
    <w:rsid w:val="6B2C62CB"/>
    <w:rsid w:val="6B362F59"/>
    <w:rsid w:val="6B3664C8"/>
    <w:rsid w:val="6B37744A"/>
    <w:rsid w:val="6B380820"/>
    <w:rsid w:val="6B381245"/>
    <w:rsid w:val="6B383D28"/>
    <w:rsid w:val="6B3935C3"/>
    <w:rsid w:val="6B3A1FDA"/>
    <w:rsid w:val="6B3F7CC7"/>
    <w:rsid w:val="6B47350A"/>
    <w:rsid w:val="6B4744E7"/>
    <w:rsid w:val="6B4B76AF"/>
    <w:rsid w:val="6B4E1FFC"/>
    <w:rsid w:val="6B544EC0"/>
    <w:rsid w:val="6B576305"/>
    <w:rsid w:val="6B5B2628"/>
    <w:rsid w:val="6B5C3343"/>
    <w:rsid w:val="6B645B41"/>
    <w:rsid w:val="6B6B31E4"/>
    <w:rsid w:val="6B767D32"/>
    <w:rsid w:val="6B8638C0"/>
    <w:rsid w:val="6B873952"/>
    <w:rsid w:val="6B88419C"/>
    <w:rsid w:val="6B8F09EC"/>
    <w:rsid w:val="6B95132B"/>
    <w:rsid w:val="6BA02B8E"/>
    <w:rsid w:val="6BAA2E85"/>
    <w:rsid w:val="6BAA4C3C"/>
    <w:rsid w:val="6BB573B2"/>
    <w:rsid w:val="6BBA383A"/>
    <w:rsid w:val="6BBB1C2F"/>
    <w:rsid w:val="6BC2334A"/>
    <w:rsid w:val="6BC273A4"/>
    <w:rsid w:val="6BD24D4C"/>
    <w:rsid w:val="6BD50390"/>
    <w:rsid w:val="6BE44DEA"/>
    <w:rsid w:val="6BE4716C"/>
    <w:rsid w:val="6BF124C7"/>
    <w:rsid w:val="6BF56506"/>
    <w:rsid w:val="6BF70F1B"/>
    <w:rsid w:val="6BF76A74"/>
    <w:rsid w:val="6BF93968"/>
    <w:rsid w:val="6BFB18B0"/>
    <w:rsid w:val="6C014326"/>
    <w:rsid w:val="6C043EC0"/>
    <w:rsid w:val="6C050729"/>
    <w:rsid w:val="6C0663B7"/>
    <w:rsid w:val="6C0B43DF"/>
    <w:rsid w:val="6C0B7366"/>
    <w:rsid w:val="6C100D70"/>
    <w:rsid w:val="6C120E76"/>
    <w:rsid w:val="6C153606"/>
    <w:rsid w:val="6C1647AB"/>
    <w:rsid w:val="6C183348"/>
    <w:rsid w:val="6C1F48EA"/>
    <w:rsid w:val="6C235AAB"/>
    <w:rsid w:val="6C2D525E"/>
    <w:rsid w:val="6C3017B0"/>
    <w:rsid w:val="6C344F0A"/>
    <w:rsid w:val="6C363E8C"/>
    <w:rsid w:val="6C39153D"/>
    <w:rsid w:val="6C394293"/>
    <w:rsid w:val="6C3C4157"/>
    <w:rsid w:val="6C4108F1"/>
    <w:rsid w:val="6C416B2D"/>
    <w:rsid w:val="6C4311F6"/>
    <w:rsid w:val="6C43650D"/>
    <w:rsid w:val="6C497924"/>
    <w:rsid w:val="6C4B727C"/>
    <w:rsid w:val="6C4F50F6"/>
    <w:rsid w:val="6C4F63F2"/>
    <w:rsid w:val="6C543293"/>
    <w:rsid w:val="6C621DD8"/>
    <w:rsid w:val="6C6305D6"/>
    <w:rsid w:val="6C662673"/>
    <w:rsid w:val="6C667FBF"/>
    <w:rsid w:val="6C674E59"/>
    <w:rsid w:val="6C6B46B3"/>
    <w:rsid w:val="6C6E1F5E"/>
    <w:rsid w:val="6C76179A"/>
    <w:rsid w:val="6C7E2EA7"/>
    <w:rsid w:val="6C9013AF"/>
    <w:rsid w:val="6C906D9B"/>
    <w:rsid w:val="6C9B6F42"/>
    <w:rsid w:val="6CB643FA"/>
    <w:rsid w:val="6CBA4CAA"/>
    <w:rsid w:val="6CBF3975"/>
    <w:rsid w:val="6CC1752D"/>
    <w:rsid w:val="6CC17A86"/>
    <w:rsid w:val="6CC96653"/>
    <w:rsid w:val="6CCB7462"/>
    <w:rsid w:val="6CCE4C54"/>
    <w:rsid w:val="6CD420DA"/>
    <w:rsid w:val="6CD7311D"/>
    <w:rsid w:val="6CDA3334"/>
    <w:rsid w:val="6CE66F6A"/>
    <w:rsid w:val="6CEC2CCC"/>
    <w:rsid w:val="6CEE4FEC"/>
    <w:rsid w:val="6CEF34A7"/>
    <w:rsid w:val="6CF0118F"/>
    <w:rsid w:val="6CFB7F57"/>
    <w:rsid w:val="6CFF0199"/>
    <w:rsid w:val="6D216661"/>
    <w:rsid w:val="6D234F25"/>
    <w:rsid w:val="6D315D20"/>
    <w:rsid w:val="6D363837"/>
    <w:rsid w:val="6D374291"/>
    <w:rsid w:val="6D3A2691"/>
    <w:rsid w:val="6D3E5D1C"/>
    <w:rsid w:val="6D4571D2"/>
    <w:rsid w:val="6D47219B"/>
    <w:rsid w:val="6D4B6F59"/>
    <w:rsid w:val="6D542DCC"/>
    <w:rsid w:val="6D550EE2"/>
    <w:rsid w:val="6D565E74"/>
    <w:rsid w:val="6D5713FF"/>
    <w:rsid w:val="6D5B4EBD"/>
    <w:rsid w:val="6D5F04AD"/>
    <w:rsid w:val="6D6C5C23"/>
    <w:rsid w:val="6D6E7C01"/>
    <w:rsid w:val="6D734548"/>
    <w:rsid w:val="6D775C76"/>
    <w:rsid w:val="6D841E58"/>
    <w:rsid w:val="6D8467E0"/>
    <w:rsid w:val="6D8A508B"/>
    <w:rsid w:val="6D8E5DA1"/>
    <w:rsid w:val="6D8F394D"/>
    <w:rsid w:val="6D8F4761"/>
    <w:rsid w:val="6D9627A1"/>
    <w:rsid w:val="6D9661B8"/>
    <w:rsid w:val="6D983705"/>
    <w:rsid w:val="6D9A70C1"/>
    <w:rsid w:val="6DA27AF9"/>
    <w:rsid w:val="6DA57D64"/>
    <w:rsid w:val="6DA90C61"/>
    <w:rsid w:val="6DB32B2E"/>
    <w:rsid w:val="6DC0695D"/>
    <w:rsid w:val="6DC416BB"/>
    <w:rsid w:val="6DC45DFD"/>
    <w:rsid w:val="6DCC29F8"/>
    <w:rsid w:val="6DCD12DC"/>
    <w:rsid w:val="6DCD2486"/>
    <w:rsid w:val="6DCE0896"/>
    <w:rsid w:val="6DD14599"/>
    <w:rsid w:val="6DD23924"/>
    <w:rsid w:val="6DD82642"/>
    <w:rsid w:val="6DDF4CDF"/>
    <w:rsid w:val="6DEA33D0"/>
    <w:rsid w:val="6DF22D5C"/>
    <w:rsid w:val="6DF35410"/>
    <w:rsid w:val="6DFB634C"/>
    <w:rsid w:val="6DFB7353"/>
    <w:rsid w:val="6DFC521D"/>
    <w:rsid w:val="6DFD3FDC"/>
    <w:rsid w:val="6E0729F2"/>
    <w:rsid w:val="6E104AD1"/>
    <w:rsid w:val="6E126408"/>
    <w:rsid w:val="6E17619E"/>
    <w:rsid w:val="6E1B558E"/>
    <w:rsid w:val="6E241140"/>
    <w:rsid w:val="6E256FDA"/>
    <w:rsid w:val="6E2F6D8B"/>
    <w:rsid w:val="6E3032C5"/>
    <w:rsid w:val="6E380DA3"/>
    <w:rsid w:val="6E393999"/>
    <w:rsid w:val="6E3E0A6F"/>
    <w:rsid w:val="6E3F6A3C"/>
    <w:rsid w:val="6E465FDA"/>
    <w:rsid w:val="6E4A0C90"/>
    <w:rsid w:val="6E4A6BDA"/>
    <w:rsid w:val="6E5026E3"/>
    <w:rsid w:val="6E5749E8"/>
    <w:rsid w:val="6E5767DC"/>
    <w:rsid w:val="6E5A32D5"/>
    <w:rsid w:val="6E5B116B"/>
    <w:rsid w:val="6E5C6E7D"/>
    <w:rsid w:val="6E605E8D"/>
    <w:rsid w:val="6E610AE2"/>
    <w:rsid w:val="6E6C1B1B"/>
    <w:rsid w:val="6E6D7386"/>
    <w:rsid w:val="6E6F4F23"/>
    <w:rsid w:val="6E722F0A"/>
    <w:rsid w:val="6E791CA7"/>
    <w:rsid w:val="6E7D20F9"/>
    <w:rsid w:val="6E833D74"/>
    <w:rsid w:val="6E8500AA"/>
    <w:rsid w:val="6E957638"/>
    <w:rsid w:val="6E962C6B"/>
    <w:rsid w:val="6E9F07F8"/>
    <w:rsid w:val="6EA758B2"/>
    <w:rsid w:val="6EA91BFD"/>
    <w:rsid w:val="6EAE6796"/>
    <w:rsid w:val="6EB01A73"/>
    <w:rsid w:val="6EB04068"/>
    <w:rsid w:val="6EB07824"/>
    <w:rsid w:val="6EB37560"/>
    <w:rsid w:val="6EB86989"/>
    <w:rsid w:val="6EBB3C91"/>
    <w:rsid w:val="6EBD4D85"/>
    <w:rsid w:val="6EC17DCD"/>
    <w:rsid w:val="6ECF4F58"/>
    <w:rsid w:val="6ED36101"/>
    <w:rsid w:val="6ED60D85"/>
    <w:rsid w:val="6EDF100A"/>
    <w:rsid w:val="6EDF48AC"/>
    <w:rsid w:val="6EEE69C5"/>
    <w:rsid w:val="6EEF2DDA"/>
    <w:rsid w:val="6EFD2793"/>
    <w:rsid w:val="6F034C6B"/>
    <w:rsid w:val="6F041F68"/>
    <w:rsid w:val="6F0E6392"/>
    <w:rsid w:val="6F2D00DA"/>
    <w:rsid w:val="6F351BF5"/>
    <w:rsid w:val="6F356304"/>
    <w:rsid w:val="6F3C474E"/>
    <w:rsid w:val="6F3D5918"/>
    <w:rsid w:val="6F4656D9"/>
    <w:rsid w:val="6F4B136E"/>
    <w:rsid w:val="6F55363D"/>
    <w:rsid w:val="6F573263"/>
    <w:rsid w:val="6F5B288E"/>
    <w:rsid w:val="6F601E85"/>
    <w:rsid w:val="6F665DB6"/>
    <w:rsid w:val="6F6B4C77"/>
    <w:rsid w:val="6F73311A"/>
    <w:rsid w:val="6F747748"/>
    <w:rsid w:val="6F7673F3"/>
    <w:rsid w:val="6F780DCE"/>
    <w:rsid w:val="6F826F21"/>
    <w:rsid w:val="6F8660B8"/>
    <w:rsid w:val="6F8971B9"/>
    <w:rsid w:val="6F8A2EDE"/>
    <w:rsid w:val="6F8A7B24"/>
    <w:rsid w:val="6F8C596F"/>
    <w:rsid w:val="6F9A692A"/>
    <w:rsid w:val="6F9E7873"/>
    <w:rsid w:val="6FAE2E56"/>
    <w:rsid w:val="6FBE1E6F"/>
    <w:rsid w:val="6FC40E1C"/>
    <w:rsid w:val="6FCB44B7"/>
    <w:rsid w:val="6FCC0299"/>
    <w:rsid w:val="6FCC6698"/>
    <w:rsid w:val="6FCF03ED"/>
    <w:rsid w:val="6FD30AA5"/>
    <w:rsid w:val="6FDE1024"/>
    <w:rsid w:val="6FE45A4A"/>
    <w:rsid w:val="6FE9292A"/>
    <w:rsid w:val="6FEC10DA"/>
    <w:rsid w:val="6FEE4085"/>
    <w:rsid w:val="6FEF7000"/>
    <w:rsid w:val="6FF111FC"/>
    <w:rsid w:val="6FF47C5B"/>
    <w:rsid w:val="6FF64686"/>
    <w:rsid w:val="70016EEF"/>
    <w:rsid w:val="700C24D3"/>
    <w:rsid w:val="700F3B95"/>
    <w:rsid w:val="700F6A12"/>
    <w:rsid w:val="7010072B"/>
    <w:rsid w:val="701237F7"/>
    <w:rsid w:val="70133D3C"/>
    <w:rsid w:val="70162D21"/>
    <w:rsid w:val="70166096"/>
    <w:rsid w:val="70166ADC"/>
    <w:rsid w:val="7018349A"/>
    <w:rsid w:val="701949B7"/>
    <w:rsid w:val="701A0F7F"/>
    <w:rsid w:val="702051EA"/>
    <w:rsid w:val="702526B3"/>
    <w:rsid w:val="70275B4C"/>
    <w:rsid w:val="70280800"/>
    <w:rsid w:val="7031611A"/>
    <w:rsid w:val="70340A6E"/>
    <w:rsid w:val="704060F2"/>
    <w:rsid w:val="70423F9B"/>
    <w:rsid w:val="70442CB7"/>
    <w:rsid w:val="704D7159"/>
    <w:rsid w:val="7051011D"/>
    <w:rsid w:val="70532BDA"/>
    <w:rsid w:val="70572BF8"/>
    <w:rsid w:val="70586405"/>
    <w:rsid w:val="70595977"/>
    <w:rsid w:val="705E5717"/>
    <w:rsid w:val="706244A6"/>
    <w:rsid w:val="70642152"/>
    <w:rsid w:val="70656ACA"/>
    <w:rsid w:val="706640A6"/>
    <w:rsid w:val="706F1991"/>
    <w:rsid w:val="7071093A"/>
    <w:rsid w:val="707B489C"/>
    <w:rsid w:val="707C0E2D"/>
    <w:rsid w:val="7085611A"/>
    <w:rsid w:val="70895447"/>
    <w:rsid w:val="708B2139"/>
    <w:rsid w:val="708D20E9"/>
    <w:rsid w:val="70921922"/>
    <w:rsid w:val="709254EA"/>
    <w:rsid w:val="709339D5"/>
    <w:rsid w:val="70944546"/>
    <w:rsid w:val="709574D0"/>
    <w:rsid w:val="709746AD"/>
    <w:rsid w:val="709858FD"/>
    <w:rsid w:val="70AC7022"/>
    <w:rsid w:val="70AC7EC8"/>
    <w:rsid w:val="70B265BD"/>
    <w:rsid w:val="70BF287D"/>
    <w:rsid w:val="70C5608A"/>
    <w:rsid w:val="70C5643B"/>
    <w:rsid w:val="70C770C4"/>
    <w:rsid w:val="70CD009D"/>
    <w:rsid w:val="70CD1665"/>
    <w:rsid w:val="70CE51F2"/>
    <w:rsid w:val="70D509F8"/>
    <w:rsid w:val="70D54EFA"/>
    <w:rsid w:val="70DE24E1"/>
    <w:rsid w:val="70EC50BD"/>
    <w:rsid w:val="70EF4810"/>
    <w:rsid w:val="70FB3B92"/>
    <w:rsid w:val="710C75CB"/>
    <w:rsid w:val="710E28AC"/>
    <w:rsid w:val="71100376"/>
    <w:rsid w:val="71142AFC"/>
    <w:rsid w:val="712435F0"/>
    <w:rsid w:val="71261540"/>
    <w:rsid w:val="71273E21"/>
    <w:rsid w:val="71292898"/>
    <w:rsid w:val="712968A1"/>
    <w:rsid w:val="712E37D8"/>
    <w:rsid w:val="712F1A21"/>
    <w:rsid w:val="713325A1"/>
    <w:rsid w:val="71386B55"/>
    <w:rsid w:val="713B5D53"/>
    <w:rsid w:val="71495D4B"/>
    <w:rsid w:val="71497289"/>
    <w:rsid w:val="714B681D"/>
    <w:rsid w:val="714C4953"/>
    <w:rsid w:val="714E3168"/>
    <w:rsid w:val="715A4166"/>
    <w:rsid w:val="715A7CED"/>
    <w:rsid w:val="715C4C29"/>
    <w:rsid w:val="715E328E"/>
    <w:rsid w:val="7162643F"/>
    <w:rsid w:val="71647516"/>
    <w:rsid w:val="71671DD3"/>
    <w:rsid w:val="71690FBC"/>
    <w:rsid w:val="71701C47"/>
    <w:rsid w:val="71774EFE"/>
    <w:rsid w:val="717D7AAF"/>
    <w:rsid w:val="717E5DB9"/>
    <w:rsid w:val="718374AD"/>
    <w:rsid w:val="71840856"/>
    <w:rsid w:val="718D1DFD"/>
    <w:rsid w:val="71936719"/>
    <w:rsid w:val="7197109E"/>
    <w:rsid w:val="719C2E6E"/>
    <w:rsid w:val="71A04585"/>
    <w:rsid w:val="71A35DE0"/>
    <w:rsid w:val="71B305B2"/>
    <w:rsid w:val="71BC6A64"/>
    <w:rsid w:val="71BD46D1"/>
    <w:rsid w:val="71C271A6"/>
    <w:rsid w:val="71C66D29"/>
    <w:rsid w:val="71CE5403"/>
    <w:rsid w:val="71CF3CFC"/>
    <w:rsid w:val="71D065C3"/>
    <w:rsid w:val="71D07596"/>
    <w:rsid w:val="71D95893"/>
    <w:rsid w:val="71E76A19"/>
    <w:rsid w:val="71EC72AA"/>
    <w:rsid w:val="71F50E3A"/>
    <w:rsid w:val="71F766C3"/>
    <w:rsid w:val="71F81F06"/>
    <w:rsid w:val="71FA1D0F"/>
    <w:rsid w:val="71FE5119"/>
    <w:rsid w:val="71FF3420"/>
    <w:rsid w:val="72017F3A"/>
    <w:rsid w:val="72034595"/>
    <w:rsid w:val="72040D8B"/>
    <w:rsid w:val="72047BCA"/>
    <w:rsid w:val="720C2A26"/>
    <w:rsid w:val="720D4DE3"/>
    <w:rsid w:val="720D4E20"/>
    <w:rsid w:val="72114F1F"/>
    <w:rsid w:val="72136FB4"/>
    <w:rsid w:val="72176A7B"/>
    <w:rsid w:val="721827FA"/>
    <w:rsid w:val="72240F37"/>
    <w:rsid w:val="7226433F"/>
    <w:rsid w:val="722A6E05"/>
    <w:rsid w:val="722D188E"/>
    <w:rsid w:val="722F0A78"/>
    <w:rsid w:val="72395DE7"/>
    <w:rsid w:val="72397FB8"/>
    <w:rsid w:val="723A5A01"/>
    <w:rsid w:val="723B2D9E"/>
    <w:rsid w:val="723C2963"/>
    <w:rsid w:val="723D3D0E"/>
    <w:rsid w:val="724052EA"/>
    <w:rsid w:val="72443A84"/>
    <w:rsid w:val="7246427E"/>
    <w:rsid w:val="72474207"/>
    <w:rsid w:val="725110F8"/>
    <w:rsid w:val="7257559F"/>
    <w:rsid w:val="726432A6"/>
    <w:rsid w:val="72665F36"/>
    <w:rsid w:val="726D1BE4"/>
    <w:rsid w:val="727009EC"/>
    <w:rsid w:val="72702771"/>
    <w:rsid w:val="72722A14"/>
    <w:rsid w:val="72747EDA"/>
    <w:rsid w:val="727A76B0"/>
    <w:rsid w:val="727D61FF"/>
    <w:rsid w:val="727E308A"/>
    <w:rsid w:val="727E3421"/>
    <w:rsid w:val="727F4E23"/>
    <w:rsid w:val="728A5B5E"/>
    <w:rsid w:val="728B4BB8"/>
    <w:rsid w:val="728C6477"/>
    <w:rsid w:val="728E43F3"/>
    <w:rsid w:val="72920F21"/>
    <w:rsid w:val="729A1042"/>
    <w:rsid w:val="72A71EAD"/>
    <w:rsid w:val="72A95D24"/>
    <w:rsid w:val="72B24E7E"/>
    <w:rsid w:val="72BC4515"/>
    <w:rsid w:val="72BF1E15"/>
    <w:rsid w:val="72C31DED"/>
    <w:rsid w:val="72C51B68"/>
    <w:rsid w:val="72CA1DA5"/>
    <w:rsid w:val="72CF3EE8"/>
    <w:rsid w:val="72D93B99"/>
    <w:rsid w:val="72DB3B26"/>
    <w:rsid w:val="72DD535F"/>
    <w:rsid w:val="72DE1C19"/>
    <w:rsid w:val="72ED5939"/>
    <w:rsid w:val="72EE11CD"/>
    <w:rsid w:val="72F261DF"/>
    <w:rsid w:val="72F55C5E"/>
    <w:rsid w:val="72F6499D"/>
    <w:rsid w:val="72F83F35"/>
    <w:rsid w:val="72F94FA1"/>
    <w:rsid w:val="72FD179D"/>
    <w:rsid w:val="72FF062D"/>
    <w:rsid w:val="73121240"/>
    <w:rsid w:val="7328266A"/>
    <w:rsid w:val="732A7A6B"/>
    <w:rsid w:val="73336114"/>
    <w:rsid w:val="73355576"/>
    <w:rsid w:val="733909CD"/>
    <w:rsid w:val="733D74A9"/>
    <w:rsid w:val="7341597D"/>
    <w:rsid w:val="73431EAA"/>
    <w:rsid w:val="734739DC"/>
    <w:rsid w:val="735265C0"/>
    <w:rsid w:val="73534926"/>
    <w:rsid w:val="73540EC0"/>
    <w:rsid w:val="73564463"/>
    <w:rsid w:val="73565309"/>
    <w:rsid w:val="73594ED1"/>
    <w:rsid w:val="735A228C"/>
    <w:rsid w:val="735C1FDE"/>
    <w:rsid w:val="735E18F3"/>
    <w:rsid w:val="735E2457"/>
    <w:rsid w:val="7365741E"/>
    <w:rsid w:val="73662D07"/>
    <w:rsid w:val="73663C7B"/>
    <w:rsid w:val="736644E1"/>
    <w:rsid w:val="73680373"/>
    <w:rsid w:val="736B79F7"/>
    <w:rsid w:val="73703774"/>
    <w:rsid w:val="73754631"/>
    <w:rsid w:val="737A5DDB"/>
    <w:rsid w:val="7391619E"/>
    <w:rsid w:val="73934D61"/>
    <w:rsid w:val="739A277C"/>
    <w:rsid w:val="739B52EA"/>
    <w:rsid w:val="73A866C4"/>
    <w:rsid w:val="73AC4899"/>
    <w:rsid w:val="73B15A79"/>
    <w:rsid w:val="73B224F8"/>
    <w:rsid w:val="73B41B8C"/>
    <w:rsid w:val="73B71592"/>
    <w:rsid w:val="73B844D2"/>
    <w:rsid w:val="73B84680"/>
    <w:rsid w:val="73BC3DD6"/>
    <w:rsid w:val="73C70F1C"/>
    <w:rsid w:val="73C71280"/>
    <w:rsid w:val="73CE55C9"/>
    <w:rsid w:val="73CF3872"/>
    <w:rsid w:val="73DB7EED"/>
    <w:rsid w:val="73E82884"/>
    <w:rsid w:val="73EB21C1"/>
    <w:rsid w:val="73EC039F"/>
    <w:rsid w:val="73EF3AF0"/>
    <w:rsid w:val="73F03E0F"/>
    <w:rsid w:val="73F32D71"/>
    <w:rsid w:val="73F60418"/>
    <w:rsid w:val="73F9291C"/>
    <w:rsid w:val="74045B82"/>
    <w:rsid w:val="74051390"/>
    <w:rsid w:val="74087DED"/>
    <w:rsid w:val="740B5743"/>
    <w:rsid w:val="74184A82"/>
    <w:rsid w:val="741D05B4"/>
    <w:rsid w:val="74297F45"/>
    <w:rsid w:val="743150FF"/>
    <w:rsid w:val="743608E1"/>
    <w:rsid w:val="74370B75"/>
    <w:rsid w:val="74386020"/>
    <w:rsid w:val="743F6A9C"/>
    <w:rsid w:val="74451439"/>
    <w:rsid w:val="74451688"/>
    <w:rsid w:val="74453C32"/>
    <w:rsid w:val="74456021"/>
    <w:rsid w:val="74477801"/>
    <w:rsid w:val="744940F1"/>
    <w:rsid w:val="744B4A46"/>
    <w:rsid w:val="744E1A38"/>
    <w:rsid w:val="744E62E6"/>
    <w:rsid w:val="744F29AF"/>
    <w:rsid w:val="744F5E39"/>
    <w:rsid w:val="74511289"/>
    <w:rsid w:val="745B4FFB"/>
    <w:rsid w:val="74625E16"/>
    <w:rsid w:val="74645424"/>
    <w:rsid w:val="74676E2F"/>
    <w:rsid w:val="746B533C"/>
    <w:rsid w:val="74742E5C"/>
    <w:rsid w:val="74790158"/>
    <w:rsid w:val="74931786"/>
    <w:rsid w:val="74997244"/>
    <w:rsid w:val="749A1EF4"/>
    <w:rsid w:val="749A7D74"/>
    <w:rsid w:val="749C3FEE"/>
    <w:rsid w:val="749E44F9"/>
    <w:rsid w:val="749E6649"/>
    <w:rsid w:val="74B34148"/>
    <w:rsid w:val="74B367D8"/>
    <w:rsid w:val="74C00E06"/>
    <w:rsid w:val="74C0771F"/>
    <w:rsid w:val="74C117E2"/>
    <w:rsid w:val="74C2524F"/>
    <w:rsid w:val="74C32BCB"/>
    <w:rsid w:val="74C47E70"/>
    <w:rsid w:val="74C50308"/>
    <w:rsid w:val="74C532A3"/>
    <w:rsid w:val="74D7020F"/>
    <w:rsid w:val="74DE59FC"/>
    <w:rsid w:val="74E204E5"/>
    <w:rsid w:val="74E23CCE"/>
    <w:rsid w:val="74E633B8"/>
    <w:rsid w:val="74E745D6"/>
    <w:rsid w:val="74ED3269"/>
    <w:rsid w:val="74EE2275"/>
    <w:rsid w:val="74F1558B"/>
    <w:rsid w:val="74F725E7"/>
    <w:rsid w:val="74F94357"/>
    <w:rsid w:val="74FD2673"/>
    <w:rsid w:val="74FD5524"/>
    <w:rsid w:val="75016876"/>
    <w:rsid w:val="750E29B2"/>
    <w:rsid w:val="750F17CC"/>
    <w:rsid w:val="75133559"/>
    <w:rsid w:val="75152518"/>
    <w:rsid w:val="75170623"/>
    <w:rsid w:val="751815C7"/>
    <w:rsid w:val="751F4795"/>
    <w:rsid w:val="752B1595"/>
    <w:rsid w:val="75302B62"/>
    <w:rsid w:val="753441B0"/>
    <w:rsid w:val="75434B3B"/>
    <w:rsid w:val="754C3585"/>
    <w:rsid w:val="7556387E"/>
    <w:rsid w:val="755831D9"/>
    <w:rsid w:val="755C54FA"/>
    <w:rsid w:val="75622973"/>
    <w:rsid w:val="756A263D"/>
    <w:rsid w:val="756B6DA9"/>
    <w:rsid w:val="7573191B"/>
    <w:rsid w:val="7575153B"/>
    <w:rsid w:val="75781B43"/>
    <w:rsid w:val="757F5325"/>
    <w:rsid w:val="75823225"/>
    <w:rsid w:val="75830034"/>
    <w:rsid w:val="7590051E"/>
    <w:rsid w:val="75917616"/>
    <w:rsid w:val="75947974"/>
    <w:rsid w:val="759524F2"/>
    <w:rsid w:val="7598658D"/>
    <w:rsid w:val="759B0E49"/>
    <w:rsid w:val="759D2AC8"/>
    <w:rsid w:val="759F2C87"/>
    <w:rsid w:val="75A41133"/>
    <w:rsid w:val="75A42F43"/>
    <w:rsid w:val="75A47134"/>
    <w:rsid w:val="75A6331C"/>
    <w:rsid w:val="75A73180"/>
    <w:rsid w:val="75AF7339"/>
    <w:rsid w:val="75B11827"/>
    <w:rsid w:val="75B1199A"/>
    <w:rsid w:val="75B30ABF"/>
    <w:rsid w:val="75B4609E"/>
    <w:rsid w:val="75B60893"/>
    <w:rsid w:val="75B62A87"/>
    <w:rsid w:val="75BA5FC9"/>
    <w:rsid w:val="75C030AC"/>
    <w:rsid w:val="75C317C2"/>
    <w:rsid w:val="75CA4D23"/>
    <w:rsid w:val="75D5354D"/>
    <w:rsid w:val="75D56105"/>
    <w:rsid w:val="75D56953"/>
    <w:rsid w:val="75DA047B"/>
    <w:rsid w:val="75DC32A8"/>
    <w:rsid w:val="75DE1B8A"/>
    <w:rsid w:val="75E26A0A"/>
    <w:rsid w:val="75E37DA5"/>
    <w:rsid w:val="75E675F7"/>
    <w:rsid w:val="75EB761E"/>
    <w:rsid w:val="75EF763C"/>
    <w:rsid w:val="75EF768D"/>
    <w:rsid w:val="75FC3E80"/>
    <w:rsid w:val="7602736A"/>
    <w:rsid w:val="7609152D"/>
    <w:rsid w:val="760B0212"/>
    <w:rsid w:val="760F0547"/>
    <w:rsid w:val="7624276A"/>
    <w:rsid w:val="76260BEE"/>
    <w:rsid w:val="76266410"/>
    <w:rsid w:val="763126F9"/>
    <w:rsid w:val="763316AB"/>
    <w:rsid w:val="76351721"/>
    <w:rsid w:val="76363A3A"/>
    <w:rsid w:val="76385088"/>
    <w:rsid w:val="76446F77"/>
    <w:rsid w:val="764A31E4"/>
    <w:rsid w:val="764C7A68"/>
    <w:rsid w:val="76504B4A"/>
    <w:rsid w:val="765775CE"/>
    <w:rsid w:val="765F3AA2"/>
    <w:rsid w:val="766007A7"/>
    <w:rsid w:val="766317C8"/>
    <w:rsid w:val="7664311A"/>
    <w:rsid w:val="766434FB"/>
    <w:rsid w:val="766B6938"/>
    <w:rsid w:val="76705EA2"/>
    <w:rsid w:val="767D3D61"/>
    <w:rsid w:val="768462E4"/>
    <w:rsid w:val="76872844"/>
    <w:rsid w:val="76903198"/>
    <w:rsid w:val="769C7AB0"/>
    <w:rsid w:val="769D31AC"/>
    <w:rsid w:val="769E2CB0"/>
    <w:rsid w:val="76A34360"/>
    <w:rsid w:val="76AA3C27"/>
    <w:rsid w:val="76AD7E40"/>
    <w:rsid w:val="76AF33D2"/>
    <w:rsid w:val="76B1244B"/>
    <w:rsid w:val="76CC06E7"/>
    <w:rsid w:val="76D431E7"/>
    <w:rsid w:val="76D879EE"/>
    <w:rsid w:val="76D93C55"/>
    <w:rsid w:val="76DD27D0"/>
    <w:rsid w:val="76E00B2E"/>
    <w:rsid w:val="76F32596"/>
    <w:rsid w:val="76FA0AC7"/>
    <w:rsid w:val="76FC673B"/>
    <w:rsid w:val="76FF7B2E"/>
    <w:rsid w:val="770400F4"/>
    <w:rsid w:val="77060718"/>
    <w:rsid w:val="7707742E"/>
    <w:rsid w:val="77091124"/>
    <w:rsid w:val="770C6F3E"/>
    <w:rsid w:val="770E7C97"/>
    <w:rsid w:val="77173151"/>
    <w:rsid w:val="771C3339"/>
    <w:rsid w:val="771F4FD7"/>
    <w:rsid w:val="772514D6"/>
    <w:rsid w:val="77310FE5"/>
    <w:rsid w:val="773752CB"/>
    <w:rsid w:val="77420012"/>
    <w:rsid w:val="77426900"/>
    <w:rsid w:val="77446118"/>
    <w:rsid w:val="775101BF"/>
    <w:rsid w:val="775129C4"/>
    <w:rsid w:val="775445D1"/>
    <w:rsid w:val="77552A73"/>
    <w:rsid w:val="77561D57"/>
    <w:rsid w:val="77567B81"/>
    <w:rsid w:val="77602437"/>
    <w:rsid w:val="77705F3F"/>
    <w:rsid w:val="77791B7E"/>
    <w:rsid w:val="77883994"/>
    <w:rsid w:val="778D01A4"/>
    <w:rsid w:val="779363BE"/>
    <w:rsid w:val="7797099A"/>
    <w:rsid w:val="77981B19"/>
    <w:rsid w:val="779A34F4"/>
    <w:rsid w:val="77A141AC"/>
    <w:rsid w:val="77A84CB0"/>
    <w:rsid w:val="77A9377A"/>
    <w:rsid w:val="77AB3181"/>
    <w:rsid w:val="77AD03F3"/>
    <w:rsid w:val="77B96C5E"/>
    <w:rsid w:val="77BA2DCA"/>
    <w:rsid w:val="77BE228F"/>
    <w:rsid w:val="77BF5522"/>
    <w:rsid w:val="77C96A02"/>
    <w:rsid w:val="77D458D8"/>
    <w:rsid w:val="77DE333A"/>
    <w:rsid w:val="77E404E0"/>
    <w:rsid w:val="77E70C27"/>
    <w:rsid w:val="77EB2531"/>
    <w:rsid w:val="77EE0E47"/>
    <w:rsid w:val="77F21B12"/>
    <w:rsid w:val="77FD006E"/>
    <w:rsid w:val="78000944"/>
    <w:rsid w:val="78033313"/>
    <w:rsid w:val="78092F65"/>
    <w:rsid w:val="780C7763"/>
    <w:rsid w:val="7811142D"/>
    <w:rsid w:val="781844FC"/>
    <w:rsid w:val="781E27AD"/>
    <w:rsid w:val="78286EE9"/>
    <w:rsid w:val="783044C2"/>
    <w:rsid w:val="7832074A"/>
    <w:rsid w:val="78355E25"/>
    <w:rsid w:val="78412250"/>
    <w:rsid w:val="784B3197"/>
    <w:rsid w:val="784C2E4E"/>
    <w:rsid w:val="78630F90"/>
    <w:rsid w:val="786A3F31"/>
    <w:rsid w:val="78746928"/>
    <w:rsid w:val="78752DB9"/>
    <w:rsid w:val="787538AC"/>
    <w:rsid w:val="7875467F"/>
    <w:rsid w:val="787B4B84"/>
    <w:rsid w:val="7881080A"/>
    <w:rsid w:val="788B2272"/>
    <w:rsid w:val="788E6DBD"/>
    <w:rsid w:val="788F38A0"/>
    <w:rsid w:val="788F3D7E"/>
    <w:rsid w:val="789603B6"/>
    <w:rsid w:val="7898255C"/>
    <w:rsid w:val="789A27A9"/>
    <w:rsid w:val="789D4D53"/>
    <w:rsid w:val="789E1EB1"/>
    <w:rsid w:val="78A45E5B"/>
    <w:rsid w:val="78A642CF"/>
    <w:rsid w:val="78A91E36"/>
    <w:rsid w:val="78AF511F"/>
    <w:rsid w:val="78B828CB"/>
    <w:rsid w:val="78C56D41"/>
    <w:rsid w:val="78C92736"/>
    <w:rsid w:val="78CB35CB"/>
    <w:rsid w:val="78CE32FF"/>
    <w:rsid w:val="78D31D2C"/>
    <w:rsid w:val="78D66FE2"/>
    <w:rsid w:val="78D911DD"/>
    <w:rsid w:val="78E04352"/>
    <w:rsid w:val="78E266B3"/>
    <w:rsid w:val="78F6054B"/>
    <w:rsid w:val="78F75314"/>
    <w:rsid w:val="78F902F7"/>
    <w:rsid w:val="78FE0B16"/>
    <w:rsid w:val="79057E15"/>
    <w:rsid w:val="790606FF"/>
    <w:rsid w:val="790A41A2"/>
    <w:rsid w:val="790F5644"/>
    <w:rsid w:val="79105CB0"/>
    <w:rsid w:val="791303AC"/>
    <w:rsid w:val="79167625"/>
    <w:rsid w:val="79183B59"/>
    <w:rsid w:val="791A35BE"/>
    <w:rsid w:val="791C051E"/>
    <w:rsid w:val="79225E18"/>
    <w:rsid w:val="792675B9"/>
    <w:rsid w:val="792834F2"/>
    <w:rsid w:val="79291738"/>
    <w:rsid w:val="79336B10"/>
    <w:rsid w:val="79346F60"/>
    <w:rsid w:val="79387FA0"/>
    <w:rsid w:val="793B0252"/>
    <w:rsid w:val="793D7D15"/>
    <w:rsid w:val="793F15BB"/>
    <w:rsid w:val="793F3133"/>
    <w:rsid w:val="794113B7"/>
    <w:rsid w:val="794A418F"/>
    <w:rsid w:val="794B5EF4"/>
    <w:rsid w:val="79522ED6"/>
    <w:rsid w:val="79536D18"/>
    <w:rsid w:val="795408BA"/>
    <w:rsid w:val="795B153D"/>
    <w:rsid w:val="796B6E4C"/>
    <w:rsid w:val="79704257"/>
    <w:rsid w:val="79713197"/>
    <w:rsid w:val="79765FB9"/>
    <w:rsid w:val="79922064"/>
    <w:rsid w:val="79955A32"/>
    <w:rsid w:val="7996021F"/>
    <w:rsid w:val="7998750F"/>
    <w:rsid w:val="799C60CE"/>
    <w:rsid w:val="799D57E1"/>
    <w:rsid w:val="799F52D0"/>
    <w:rsid w:val="79A631A2"/>
    <w:rsid w:val="79A70ADA"/>
    <w:rsid w:val="79AC2743"/>
    <w:rsid w:val="79AC2A7D"/>
    <w:rsid w:val="79C0178E"/>
    <w:rsid w:val="79C61930"/>
    <w:rsid w:val="79C936E2"/>
    <w:rsid w:val="79CA5AEF"/>
    <w:rsid w:val="79CC2CE4"/>
    <w:rsid w:val="79D7213C"/>
    <w:rsid w:val="79E21AFB"/>
    <w:rsid w:val="79E71E8D"/>
    <w:rsid w:val="79E92E24"/>
    <w:rsid w:val="79EE2707"/>
    <w:rsid w:val="79EF2097"/>
    <w:rsid w:val="79FA7524"/>
    <w:rsid w:val="79FB5ABA"/>
    <w:rsid w:val="79FC4BDB"/>
    <w:rsid w:val="79FD2EB3"/>
    <w:rsid w:val="7A0161C3"/>
    <w:rsid w:val="7A020370"/>
    <w:rsid w:val="7A070E0E"/>
    <w:rsid w:val="7A087645"/>
    <w:rsid w:val="7A1A38C0"/>
    <w:rsid w:val="7A1F5794"/>
    <w:rsid w:val="7A206A38"/>
    <w:rsid w:val="7A211353"/>
    <w:rsid w:val="7A25637D"/>
    <w:rsid w:val="7A262B44"/>
    <w:rsid w:val="7A270980"/>
    <w:rsid w:val="7A2D7830"/>
    <w:rsid w:val="7A3A09DA"/>
    <w:rsid w:val="7A3A71DB"/>
    <w:rsid w:val="7A5C0514"/>
    <w:rsid w:val="7A607CC2"/>
    <w:rsid w:val="7A615184"/>
    <w:rsid w:val="7A7270A6"/>
    <w:rsid w:val="7A741BC3"/>
    <w:rsid w:val="7A780F3C"/>
    <w:rsid w:val="7A892EDD"/>
    <w:rsid w:val="7A8E7E2A"/>
    <w:rsid w:val="7A9110A6"/>
    <w:rsid w:val="7A9405BF"/>
    <w:rsid w:val="7A957A3F"/>
    <w:rsid w:val="7A9850B2"/>
    <w:rsid w:val="7A9F5A13"/>
    <w:rsid w:val="7AA01C95"/>
    <w:rsid w:val="7AAA4E01"/>
    <w:rsid w:val="7AAE144D"/>
    <w:rsid w:val="7AAE60DC"/>
    <w:rsid w:val="7AAF6AC0"/>
    <w:rsid w:val="7AB679B3"/>
    <w:rsid w:val="7ABF394B"/>
    <w:rsid w:val="7AC044EC"/>
    <w:rsid w:val="7AC22821"/>
    <w:rsid w:val="7AC42BF4"/>
    <w:rsid w:val="7AC96DA8"/>
    <w:rsid w:val="7AD11A52"/>
    <w:rsid w:val="7AD46011"/>
    <w:rsid w:val="7AE2015F"/>
    <w:rsid w:val="7AE243D8"/>
    <w:rsid w:val="7AE57EE4"/>
    <w:rsid w:val="7AEA5E1C"/>
    <w:rsid w:val="7AF30CB1"/>
    <w:rsid w:val="7AF62F00"/>
    <w:rsid w:val="7AF8104E"/>
    <w:rsid w:val="7AFC38A7"/>
    <w:rsid w:val="7B076A09"/>
    <w:rsid w:val="7B082FDD"/>
    <w:rsid w:val="7B0C5B7F"/>
    <w:rsid w:val="7B0E013A"/>
    <w:rsid w:val="7B1446F3"/>
    <w:rsid w:val="7B15096C"/>
    <w:rsid w:val="7B185045"/>
    <w:rsid w:val="7B1952B4"/>
    <w:rsid w:val="7B1C60BD"/>
    <w:rsid w:val="7B222793"/>
    <w:rsid w:val="7B230F98"/>
    <w:rsid w:val="7B296026"/>
    <w:rsid w:val="7B2A5E18"/>
    <w:rsid w:val="7B2D47A9"/>
    <w:rsid w:val="7B365713"/>
    <w:rsid w:val="7B3C6E09"/>
    <w:rsid w:val="7B3F65F1"/>
    <w:rsid w:val="7B422862"/>
    <w:rsid w:val="7B4C7ABE"/>
    <w:rsid w:val="7B583264"/>
    <w:rsid w:val="7B5E2665"/>
    <w:rsid w:val="7B5F506F"/>
    <w:rsid w:val="7B656097"/>
    <w:rsid w:val="7B6978D7"/>
    <w:rsid w:val="7B72380F"/>
    <w:rsid w:val="7B8878EE"/>
    <w:rsid w:val="7B8C73DA"/>
    <w:rsid w:val="7B904EB6"/>
    <w:rsid w:val="7BA812C3"/>
    <w:rsid w:val="7BAC3442"/>
    <w:rsid w:val="7BAC50FD"/>
    <w:rsid w:val="7BAD672D"/>
    <w:rsid w:val="7BAF05D7"/>
    <w:rsid w:val="7BB223FC"/>
    <w:rsid w:val="7BB34F7C"/>
    <w:rsid w:val="7BB575A5"/>
    <w:rsid w:val="7BB65368"/>
    <w:rsid w:val="7BB84337"/>
    <w:rsid w:val="7BBC66FE"/>
    <w:rsid w:val="7BBE2394"/>
    <w:rsid w:val="7BBE7D60"/>
    <w:rsid w:val="7BC1199A"/>
    <w:rsid w:val="7BC53E13"/>
    <w:rsid w:val="7BC92990"/>
    <w:rsid w:val="7BCB5BDA"/>
    <w:rsid w:val="7BD66E9C"/>
    <w:rsid w:val="7BE04327"/>
    <w:rsid w:val="7BE516BA"/>
    <w:rsid w:val="7BE63641"/>
    <w:rsid w:val="7BF22594"/>
    <w:rsid w:val="7BF72517"/>
    <w:rsid w:val="7BF87B05"/>
    <w:rsid w:val="7BFA3BD2"/>
    <w:rsid w:val="7C0D154E"/>
    <w:rsid w:val="7C0F122B"/>
    <w:rsid w:val="7C110E97"/>
    <w:rsid w:val="7C11598A"/>
    <w:rsid w:val="7C1F1C5D"/>
    <w:rsid w:val="7C223C7F"/>
    <w:rsid w:val="7C2573F1"/>
    <w:rsid w:val="7C2860E2"/>
    <w:rsid w:val="7C2D1B5F"/>
    <w:rsid w:val="7C2F2EA9"/>
    <w:rsid w:val="7C30271B"/>
    <w:rsid w:val="7C3036B0"/>
    <w:rsid w:val="7C3235FC"/>
    <w:rsid w:val="7C3A24E1"/>
    <w:rsid w:val="7C447EA1"/>
    <w:rsid w:val="7C45060F"/>
    <w:rsid w:val="7C4815B3"/>
    <w:rsid w:val="7C4A02B7"/>
    <w:rsid w:val="7C4E0BB1"/>
    <w:rsid w:val="7C526A2F"/>
    <w:rsid w:val="7C591FA8"/>
    <w:rsid w:val="7C6165E8"/>
    <w:rsid w:val="7C662525"/>
    <w:rsid w:val="7C70155B"/>
    <w:rsid w:val="7C726F44"/>
    <w:rsid w:val="7C7C557F"/>
    <w:rsid w:val="7C7E7116"/>
    <w:rsid w:val="7C8913DD"/>
    <w:rsid w:val="7C973377"/>
    <w:rsid w:val="7C9906D6"/>
    <w:rsid w:val="7C9C7F07"/>
    <w:rsid w:val="7C9E6AA6"/>
    <w:rsid w:val="7C9F2A0C"/>
    <w:rsid w:val="7CA13504"/>
    <w:rsid w:val="7CA26691"/>
    <w:rsid w:val="7CA5251A"/>
    <w:rsid w:val="7CA560B9"/>
    <w:rsid w:val="7CB72D1E"/>
    <w:rsid w:val="7CB83144"/>
    <w:rsid w:val="7CBB0517"/>
    <w:rsid w:val="7CBD2313"/>
    <w:rsid w:val="7CBE66E8"/>
    <w:rsid w:val="7CCA3B6E"/>
    <w:rsid w:val="7CCE03EE"/>
    <w:rsid w:val="7CCF2CB4"/>
    <w:rsid w:val="7CD63404"/>
    <w:rsid w:val="7CDC05A9"/>
    <w:rsid w:val="7CE0133E"/>
    <w:rsid w:val="7CE54C12"/>
    <w:rsid w:val="7CEA012C"/>
    <w:rsid w:val="7CEA38E7"/>
    <w:rsid w:val="7CEF0383"/>
    <w:rsid w:val="7CF20054"/>
    <w:rsid w:val="7CF43575"/>
    <w:rsid w:val="7CF8118E"/>
    <w:rsid w:val="7CF82D4A"/>
    <w:rsid w:val="7CF92EC2"/>
    <w:rsid w:val="7CFC18BE"/>
    <w:rsid w:val="7CFF2F27"/>
    <w:rsid w:val="7D022561"/>
    <w:rsid w:val="7D0830B7"/>
    <w:rsid w:val="7D087C8D"/>
    <w:rsid w:val="7D0C449E"/>
    <w:rsid w:val="7D0E60AE"/>
    <w:rsid w:val="7D0F6FC7"/>
    <w:rsid w:val="7D18754F"/>
    <w:rsid w:val="7D1902F6"/>
    <w:rsid w:val="7D194E7F"/>
    <w:rsid w:val="7D1A593D"/>
    <w:rsid w:val="7D1F59ED"/>
    <w:rsid w:val="7D234071"/>
    <w:rsid w:val="7D244038"/>
    <w:rsid w:val="7D253DAB"/>
    <w:rsid w:val="7D263E8B"/>
    <w:rsid w:val="7D2F77E3"/>
    <w:rsid w:val="7D360781"/>
    <w:rsid w:val="7D45101D"/>
    <w:rsid w:val="7D4C4990"/>
    <w:rsid w:val="7D4D1C94"/>
    <w:rsid w:val="7D4D7065"/>
    <w:rsid w:val="7D674041"/>
    <w:rsid w:val="7D6E55C2"/>
    <w:rsid w:val="7D722363"/>
    <w:rsid w:val="7D726C9F"/>
    <w:rsid w:val="7D732B0D"/>
    <w:rsid w:val="7D740AF7"/>
    <w:rsid w:val="7D7F39EA"/>
    <w:rsid w:val="7D8A00AC"/>
    <w:rsid w:val="7D8A5EF8"/>
    <w:rsid w:val="7D8F7EE2"/>
    <w:rsid w:val="7D9363D9"/>
    <w:rsid w:val="7D945A74"/>
    <w:rsid w:val="7D965F59"/>
    <w:rsid w:val="7D9B5E33"/>
    <w:rsid w:val="7DA25BBE"/>
    <w:rsid w:val="7DAB0839"/>
    <w:rsid w:val="7DB52AA3"/>
    <w:rsid w:val="7DBF7FAF"/>
    <w:rsid w:val="7DCD4B4F"/>
    <w:rsid w:val="7DD2579E"/>
    <w:rsid w:val="7DD37F23"/>
    <w:rsid w:val="7DD516A7"/>
    <w:rsid w:val="7DD75858"/>
    <w:rsid w:val="7DEA0ABE"/>
    <w:rsid w:val="7DFE7330"/>
    <w:rsid w:val="7DFF546C"/>
    <w:rsid w:val="7E0038E9"/>
    <w:rsid w:val="7E01207B"/>
    <w:rsid w:val="7E037028"/>
    <w:rsid w:val="7E074792"/>
    <w:rsid w:val="7E0D2EFE"/>
    <w:rsid w:val="7E1931EC"/>
    <w:rsid w:val="7E1B1386"/>
    <w:rsid w:val="7E22503B"/>
    <w:rsid w:val="7E24337B"/>
    <w:rsid w:val="7E274279"/>
    <w:rsid w:val="7E28106F"/>
    <w:rsid w:val="7E285220"/>
    <w:rsid w:val="7E295194"/>
    <w:rsid w:val="7E343F39"/>
    <w:rsid w:val="7E351EF1"/>
    <w:rsid w:val="7E41128E"/>
    <w:rsid w:val="7E416B12"/>
    <w:rsid w:val="7E493E73"/>
    <w:rsid w:val="7E52043F"/>
    <w:rsid w:val="7E52194F"/>
    <w:rsid w:val="7E535712"/>
    <w:rsid w:val="7E6118E2"/>
    <w:rsid w:val="7E616173"/>
    <w:rsid w:val="7E634CF6"/>
    <w:rsid w:val="7E650B31"/>
    <w:rsid w:val="7E652FE7"/>
    <w:rsid w:val="7E671BD0"/>
    <w:rsid w:val="7E672445"/>
    <w:rsid w:val="7E6C78C0"/>
    <w:rsid w:val="7E733FAE"/>
    <w:rsid w:val="7E7452FF"/>
    <w:rsid w:val="7E757586"/>
    <w:rsid w:val="7E757CE5"/>
    <w:rsid w:val="7E7B66AD"/>
    <w:rsid w:val="7E7F2329"/>
    <w:rsid w:val="7E7F2A28"/>
    <w:rsid w:val="7E7F3ACD"/>
    <w:rsid w:val="7E831926"/>
    <w:rsid w:val="7E833C05"/>
    <w:rsid w:val="7E902A39"/>
    <w:rsid w:val="7EA0395D"/>
    <w:rsid w:val="7EA37208"/>
    <w:rsid w:val="7EA55EA2"/>
    <w:rsid w:val="7EA71386"/>
    <w:rsid w:val="7EA7251E"/>
    <w:rsid w:val="7EAE5A3B"/>
    <w:rsid w:val="7EB0622E"/>
    <w:rsid w:val="7EB352F9"/>
    <w:rsid w:val="7EB528B6"/>
    <w:rsid w:val="7EC22DFC"/>
    <w:rsid w:val="7EC409C0"/>
    <w:rsid w:val="7EC605AB"/>
    <w:rsid w:val="7EC643EF"/>
    <w:rsid w:val="7ED52D2D"/>
    <w:rsid w:val="7ED678A6"/>
    <w:rsid w:val="7ED90336"/>
    <w:rsid w:val="7EDB5712"/>
    <w:rsid w:val="7EDD02CC"/>
    <w:rsid w:val="7EDE553D"/>
    <w:rsid w:val="7EDF76EE"/>
    <w:rsid w:val="7EDF7FF8"/>
    <w:rsid w:val="7EE1098F"/>
    <w:rsid w:val="7EE647F2"/>
    <w:rsid w:val="7EE93FAE"/>
    <w:rsid w:val="7EEB0F5F"/>
    <w:rsid w:val="7EF55A75"/>
    <w:rsid w:val="7EF76525"/>
    <w:rsid w:val="7EF816D9"/>
    <w:rsid w:val="7EF935EE"/>
    <w:rsid w:val="7F022A1D"/>
    <w:rsid w:val="7F0509EA"/>
    <w:rsid w:val="7F064A3F"/>
    <w:rsid w:val="7F086C08"/>
    <w:rsid w:val="7F0C5DD4"/>
    <w:rsid w:val="7F1510AA"/>
    <w:rsid w:val="7F162F87"/>
    <w:rsid w:val="7F173557"/>
    <w:rsid w:val="7F19448F"/>
    <w:rsid w:val="7F21651E"/>
    <w:rsid w:val="7F324F76"/>
    <w:rsid w:val="7F38067A"/>
    <w:rsid w:val="7F390C29"/>
    <w:rsid w:val="7F397B73"/>
    <w:rsid w:val="7F3B4876"/>
    <w:rsid w:val="7F400E6F"/>
    <w:rsid w:val="7F433929"/>
    <w:rsid w:val="7F4717EF"/>
    <w:rsid w:val="7F4A111F"/>
    <w:rsid w:val="7F507365"/>
    <w:rsid w:val="7F515355"/>
    <w:rsid w:val="7F53168E"/>
    <w:rsid w:val="7F5550EB"/>
    <w:rsid w:val="7F5A3E47"/>
    <w:rsid w:val="7F5B32F1"/>
    <w:rsid w:val="7F69438D"/>
    <w:rsid w:val="7F70374A"/>
    <w:rsid w:val="7F762E80"/>
    <w:rsid w:val="7F782626"/>
    <w:rsid w:val="7F7C4DDA"/>
    <w:rsid w:val="7F7D1BAB"/>
    <w:rsid w:val="7F7E1D44"/>
    <w:rsid w:val="7F822C7C"/>
    <w:rsid w:val="7F8242D8"/>
    <w:rsid w:val="7F875373"/>
    <w:rsid w:val="7F8B03F9"/>
    <w:rsid w:val="7F8F487C"/>
    <w:rsid w:val="7F9778F9"/>
    <w:rsid w:val="7F982310"/>
    <w:rsid w:val="7F985458"/>
    <w:rsid w:val="7FA51223"/>
    <w:rsid w:val="7FAB5D20"/>
    <w:rsid w:val="7FAF7910"/>
    <w:rsid w:val="7FBB498F"/>
    <w:rsid w:val="7FC330AB"/>
    <w:rsid w:val="7FC85A03"/>
    <w:rsid w:val="7FC97F0E"/>
    <w:rsid w:val="7FD60C99"/>
    <w:rsid w:val="7FDA54C9"/>
    <w:rsid w:val="7FE12FFD"/>
    <w:rsid w:val="7FE40437"/>
    <w:rsid w:val="7FE86339"/>
    <w:rsid w:val="7FE91032"/>
    <w:rsid w:val="7FFA4D6E"/>
    <w:rsid w:val="7FFF4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8938</Words>
  <Characters>11628</Characters>
  <Lines>0</Lines>
  <Paragraphs>0</Paragraphs>
  <TotalTime>1</TotalTime>
  <ScaleCrop>false</ScaleCrop>
  <LinksUpToDate>false</LinksUpToDate>
  <CharactersWithSpaces>11820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2022-07-08T09:20:00Z</dcterms:created>
  <dc:creator>Administrator</dc:creator>
  <cp:lastModifiedBy>之一只一</cp:lastModifiedBy>
  <dcterms:modified xsi:type="dcterms:W3CDTF">2024-08-27T00:43:05Z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8885B9DDF32E4C4CAD55B4FEA857E3FB_13</vt:lpwstr>
  </property>
</Properties>
</file>