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3"/>
        <w:tblW w:w="5000" w:type="pct"/>
        <w:jc w:val="center"/>
        <w:tblCellSpacing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0" w:type="dxa"/>
          <w:bottom w:w="0" w:type="dxa"/>
          <w:right w:w="0" w:type="dxa"/>
        </w:tblCellMar>
      </w:tblPr>
      <w:tblGrid>
        <w:gridCol w:w="762"/>
        <w:gridCol w:w="1350"/>
        <w:gridCol w:w="1980"/>
        <w:gridCol w:w="1995"/>
        <w:gridCol w:w="989"/>
        <w:gridCol w:w="1187"/>
        <w:gridCol w:w="2786"/>
        <w:gridCol w:w="1614"/>
        <w:gridCol w:w="153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blCellSpacing w:w="0" w:type="dxa"/>
          <w:jc w:val="center"/>
        </w:trPr>
        <w:tc>
          <w:tcPr>
            <w:tcW w:w="14198" w:type="dxa"/>
            <w:gridSpan w:val="9"/>
            <w:tcBorders>
              <w:top w:val="single" w:color="auto" w:sz="6" w:space="0"/>
              <w:left w:val="single" w:color="auto" w:sz="6" w:space="0"/>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32"/>
                <w:szCs w:val="32"/>
                <w:lang w:eastAsia="zh-CN"/>
              </w:rPr>
              <w:t>新碶街道</w:t>
            </w:r>
            <w:r>
              <w:rPr>
                <w:rFonts w:hint="eastAsia" w:ascii="微软雅黑" w:hAnsi="微软雅黑" w:eastAsia="微软雅黑" w:cs="微软雅黑"/>
                <w:color w:val="000000"/>
                <w:spacing w:val="0"/>
                <w:sz w:val="32"/>
                <w:szCs w:val="32"/>
              </w:rPr>
              <w:t>政府信息主动公开目录清单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blCellSpacing w:w="0" w:type="dxa"/>
          <w:jc w:val="center"/>
        </w:trPr>
        <w:tc>
          <w:tcPr>
            <w:tcW w:w="762" w:type="dxa"/>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事项</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spacing w:val="0"/>
                <w:sz w:val="18"/>
                <w:szCs w:val="18"/>
              </w:rPr>
              <w:t>类别</w:t>
            </w:r>
          </w:p>
        </w:tc>
        <w:tc>
          <w:tcPr>
            <w:tcW w:w="1350" w:type="dxa"/>
            <w:tcBorders>
              <w:top w:val="single" w:color="auto" w:sz="6" w:space="0"/>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事项</w:t>
            </w:r>
            <w:r>
              <w:rPr>
                <w:rFonts w:hint="eastAsia" w:ascii="微软雅黑" w:hAnsi="微软雅黑" w:eastAsia="微软雅黑" w:cs="微软雅黑"/>
                <w:spacing w:val="0"/>
                <w:sz w:val="18"/>
                <w:szCs w:val="18"/>
              </w:rPr>
              <w:t>名称</w:t>
            </w:r>
          </w:p>
        </w:tc>
        <w:tc>
          <w:tcPr>
            <w:tcW w:w="1980" w:type="dxa"/>
            <w:tcBorders>
              <w:top w:val="single" w:color="auto" w:sz="6" w:space="0"/>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公开内容</w:t>
            </w:r>
          </w:p>
        </w:tc>
        <w:tc>
          <w:tcPr>
            <w:tcW w:w="1995" w:type="dxa"/>
            <w:tcBorders>
              <w:top w:val="single" w:color="auto" w:sz="6" w:space="0"/>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公开依据</w:t>
            </w:r>
          </w:p>
        </w:tc>
        <w:tc>
          <w:tcPr>
            <w:tcW w:w="989" w:type="dxa"/>
            <w:tcBorders>
              <w:top w:val="single" w:color="auto" w:sz="6" w:space="0"/>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公开</w:t>
            </w:r>
            <w:r>
              <w:rPr>
                <w:rFonts w:hint="eastAsia" w:ascii="微软雅黑" w:hAnsi="微软雅黑" w:eastAsia="微软雅黑" w:cs="微软雅黑"/>
                <w:spacing w:val="0"/>
                <w:sz w:val="18"/>
                <w:szCs w:val="18"/>
              </w:rPr>
              <w:t>主体</w:t>
            </w:r>
          </w:p>
        </w:tc>
        <w:tc>
          <w:tcPr>
            <w:tcW w:w="1187" w:type="dxa"/>
            <w:tcBorders>
              <w:top w:val="single" w:color="auto" w:sz="6" w:space="0"/>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公开</w:t>
            </w:r>
            <w:r>
              <w:rPr>
                <w:rFonts w:hint="eastAsia" w:ascii="微软雅黑" w:hAnsi="微软雅黑" w:eastAsia="微软雅黑" w:cs="微软雅黑"/>
                <w:spacing w:val="0"/>
                <w:sz w:val="18"/>
                <w:szCs w:val="18"/>
              </w:rPr>
              <w:t>时限</w:t>
            </w:r>
          </w:p>
        </w:tc>
        <w:tc>
          <w:tcPr>
            <w:tcW w:w="2786" w:type="dxa"/>
            <w:tcBorders>
              <w:top w:val="single" w:color="auto" w:sz="6" w:space="0"/>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公开渠道</w:t>
            </w:r>
          </w:p>
        </w:tc>
        <w:tc>
          <w:tcPr>
            <w:tcW w:w="1614" w:type="dxa"/>
            <w:tcBorders>
              <w:top w:val="single" w:color="auto" w:sz="6" w:space="0"/>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公开</w:t>
            </w:r>
            <w:r>
              <w:rPr>
                <w:rFonts w:hint="eastAsia" w:ascii="微软雅黑" w:hAnsi="微软雅黑" w:eastAsia="微软雅黑" w:cs="微软雅黑"/>
                <w:spacing w:val="0"/>
                <w:sz w:val="18"/>
                <w:szCs w:val="18"/>
              </w:rPr>
              <w:t>方式</w:t>
            </w:r>
          </w:p>
        </w:tc>
        <w:tc>
          <w:tcPr>
            <w:tcW w:w="1535" w:type="dxa"/>
            <w:tcBorders>
              <w:top w:val="single" w:color="auto" w:sz="6" w:space="0"/>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咨询及监督</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举报电话</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2880" w:hRule="atLeast"/>
          <w:tblCellSpacing w:w="0" w:type="dxa"/>
          <w:jc w:val="center"/>
        </w:trPr>
        <w:tc>
          <w:tcPr>
            <w:tcW w:w="762" w:type="dxa"/>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信息公开指南</w:t>
            </w:r>
          </w:p>
        </w:tc>
        <w:tc>
          <w:tcPr>
            <w:tcW w:w="1350"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政府信息公开指南</w:t>
            </w:r>
          </w:p>
        </w:tc>
        <w:tc>
          <w:tcPr>
            <w:tcW w:w="1980"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行政机关编制，公布的政府信息公开指南，包括政府信息的分类，编排体系，获取方式和政府信息公开工作机构的名称，办公地址，办公时间，联系电话，传真号码，互联网联系方式等内容</w:t>
            </w:r>
          </w:p>
        </w:tc>
        <w:tc>
          <w:tcPr>
            <w:tcW w:w="199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《中华人民共和国政府信息公开条例》（国务院令第711号）</w:t>
            </w:r>
          </w:p>
        </w:tc>
        <w:tc>
          <w:tcPr>
            <w:tcW w:w="98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党</w:t>
            </w:r>
            <w:r>
              <w:rPr>
                <w:rFonts w:hint="eastAsia" w:ascii="微软雅黑" w:hAnsi="微软雅黑" w:eastAsia="微软雅黑" w:cs="微软雅黑"/>
                <w:color w:val="000000"/>
                <w:spacing w:val="0"/>
                <w:sz w:val="18"/>
                <w:szCs w:val="18"/>
                <w:lang w:eastAsia="zh-CN"/>
              </w:rPr>
              <w:t>建</w:t>
            </w:r>
            <w:r>
              <w:rPr>
                <w:rFonts w:hint="eastAsia" w:ascii="微软雅黑" w:hAnsi="微软雅黑" w:eastAsia="微软雅黑" w:cs="微软雅黑"/>
                <w:color w:val="000000"/>
                <w:spacing w:val="0"/>
                <w:sz w:val="18"/>
                <w:szCs w:val="18"/>
              </w:rPr>
              <w:t>综合办公室</w:t>
            </w:r>
          </w:p>
        </w:tc>
        <w:tc>
          <w:tcPr>
            <w:tcW w:w="1187"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相关信息形成或变更之日起20个工作日内</w:t>
            </w:r>
          </w:p>
        </w:tc>
        <w:tc>
          <w:tcPr>
            <w:tcW w:w="2786"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☑政府网站□政府公报</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□政务微博□政务微信</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□移动客户端□微视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□手机短信推送□电视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□广播□报刊</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□信息公告栏□电子信息屏</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color w:val="000000"/>
                <w:spacing w:val="0"/>
                <w:sz w:val="18"/>
                <w:szCs w:val="18"/>
              </w:rPr>
            </w:pPr>
            <w:r>
              <w:rPr>
                <w:rFonts w:hint="eastAsia" w:ascii="微软雅黑" w:hAnsi="微软雅黑" w:eastAsia="微软雅黑" w:cs="微软雅黑"/>
                <w:color w:val="000000"/>
                <w:spacing w:val="0"/>
                <w:sz w:val="18"/>
                <w:szCs w:val="18"/>
              </w:rPr>
              <w:t>□政务服务中心（审管办）</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□便民服务中心□便民服务点（室）</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□图书馆□档案馆□其他</w:t>
            </w:r>
          </w:p>
        </w:tc>
        <w:tc>
          <w:tcPr>
            <w:tcW w:w="1614"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rPr>
                <w:rFonts w:hint="eastAsia" w:ascii="微软雅黑" w:hAnsi="微软雅黑" w:eastAsia="微软雅黑" w:cs="微软雅黑"/>
                <w:color w:val="000000"/>
                <w:spacing w:val="0"/>
                <w:sz w:val="18"/>
                <w:szCs w:val="18"/>
              </w:rPr>
            </w:pPr>
            <w:r>
              <w:rPr>
                <w:rFonts w:hint="eastAsia" w:ascii="微软雅黑" w:hAnsi="微软雅黑" w:eastAsia="微软雅黑" w:cs="微软雅黑"/>
                <w:color w:val="000000"/>
                <w:spacing w:val="0"/>
                <w:sz w:val="18"/>
                <w:szCs w:val="18"/>
              </w:rPr>
              <w:t>□预公开</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rPr>
                <w:rFonts w:hint="eastAsia" w:ascii="微软雅黑" w:hAnsi="微软雅黑" w:eastAsia="微软雅黑" w:cs="微软雅黑"/>
                <w:color w:val="000000"/>
                <w:spacing w:val="0"/>
                <w:sz w:val="18"/>
                <w:szCs w:val="18"/>
              </w:rPr>
            </w:pPr>
            <w:r>
              <w:rPr>
                <w:rFonts w:hint="eastAsia" w:ascii="微软雅黑" w:hAnsi="微软雅黑" w:eastAsia="微软雅黑" w:cs="微软雅黑"/>
                <w:color w:val="000000"/>
                <w:spacing w:val="0"/>
                <w:sz w:val="18"/>
                <w:szCs w:val="18"/>
              </w:rPr>
              <w:t>☑全文发布</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rPr>
                <w:rFonts w:hint="eastAsia" w:ascii="微软雅黑" w:hAnsi="微软雅黑" w:eastAsia="微软雅黑" w:cs="微软雅黑"/>
                <w:sz w:val="18"/>
                <w:szCs w:val="18"/>
              </w:rPr>
            </w:pPr>
            <w:bookmarkStart w:id="0" w:name="_GoBack"/>
            <w:bookmarkEnd w:id="0"/>
            <w:r>
              <w:rPr>
                <w:rFonts w:hint="eastAsia" w:ascii="微软雅黑" w:hAnsi="微软雅黑" w:eastAsia="微软雅黑" w:cs="微软雅黑"/>
                <w:color w:val="000000"/>
                <w:spacing w:val="0"/>
                <w:sz w:val="18"/>
                <w:szCs w:val="18"/>
              </w:rPr>
              <w:t>□脱密（脱敏）公开</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□政策解读</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□现场宣讲</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□其他</w:t>
            </w:r>
          </w:p>
        </w:tc>
        <w:tc>
          <w:tcPr>
            <w:tcW w:w="153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z w:val="18"/>
                <w:szCs w:val="18"/>
              </w:rPr>
              <w:t>0574-</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z w:val="18"/>
                <w:szCs w:val="18"/>
              </w:rPr>
              <w:t>86785022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1128" w:hRule="atLeast"/>
          <w:tblCellSpacing w:w="0" w:type="dxa"/>
          <w:jc w:val="center"/>
        </w:trPr>
        <w:tc>
          <w:tcPr>
            <w:tcW w:w="762" w:type="dxa"/>
            <w:vMerge w:val="restart"/>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机构</w:t>
            </w:r>
            <w:r>
              <w:rPr>
                <w:rFonts w:hint="eastAsia" w:ascii="微软雅黑" w:hAnsi="微软雅黑" w:eastAsia="微软雅黑" w:cs="微软雅黑"/>
                <w:spacing w:val="0"/>
                <w:sz w:val="18"/>
                <w:szCs w:val="18"/>
              </w:rPr>
              <w:t>信息</w:t>
            </w:r>
          </w:p>
        </w:tc>
        <w:tc>
          <w:tcPr>
            <w:tcW w:w="1350"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机构概况</w:t>
            </w:r>
          </w:p>
        </w:tc>
        <w:tc>
          <w:tcPr>
            <w:tcW w:w="1980"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机构名称，办公地址，办公时间，办公电话，传真，通信地址，邮政编码</w:t>
            </w:r>
          </w:p>
        </w:tc>
        <w:tc>
          <w:tcPr>
            <w:tcW w:w="1995"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《中华人民共和国政府信息公开条例》（国务院令第711号），三定方案</w:t>
            </w:r>
          </w:p>
        </w:tc>
        <w:tc>
          <w:tcPr>
            <w:tcW w:w="989"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党</w:t>
            </w:r>
            <w:r>
              <w:rPr>
                <w:rFonts w:hint="eastAsia" w:ascii="微软雅黑" w:hAnsi="微软雅黑" w:eastAsia="微软雅黑" w:cs="微软雅黑"/>
                <w:color w:val="000000"/>
                <w:spacing w:val="0"/>
                <w:sz w:val="18"/>
                <w:szCs w:val="18"/>
                <w:lang w:eastAsia="zh-CN"/>
              </w:rPr>
              <w:t>建</w:t>
            </w:r>
            <w:r>
              <w:rPr>
                <w:rFonts w:hint="eastAsia" w:ascii="微软雅黑" w:hAnsi="微软雅黑" w:eastAsia="微软雅黑" w:cs="微软雅黑"/>
                <w:color w:val="000000"/>
                <w:spacing w:val="0"/>
                <w:sz w:val="18"/>
                <w:szCs w:val="18"/>
              </w:rPr>
              <w:t>综合办公室</w:t>
            </w:r>
          </w:p>
        </w:tc>
        <w:tc>
          <w:tcPr>
            <w:tcW w:w="1187"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相关信息形成或变更之日起20个工作日内</w:t>
            </w:r>
          </w:p>
        </w:tc>
        <w:tc>
          <w:tcPr>
            <w:tcW w:w="2786"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☑政府网站□政府公报</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□政务微博□政务微信</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□移动客户端□微视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□手机短信推送□电视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□广播□报刊</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□信息公告栏□电子信息屏</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□政务服务中心（审管办）</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□便民服务中心□便民服务点（室）</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□图书馆□档案馆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□其他</w:t>
            </w:r>
          </w:p>
        </w:tc>
        <w:tc>
          <w:tcPr>
            <w:tcW w:w="1614"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□预公开</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☑全文发布</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□脱密（脱敏）公开</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□政策解读</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□现场宣讲</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□其他</w:t>
            </w:r>
          </w:p>
        </w:tc>
        <w:tc>
          <w:tcPr>
            <w:tcW w:w="1535"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z w:val="18"/>
                <w:szCs w:val="18"/>
              </w:rPr>
              <w:t>0574-</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z w:val="18"/>
                <w:szCs w:val="18"/>
              </w:rPr>
              <w:t>86785022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blCellSpacing w:w="0" w:type="dxa"/>
          <w:jc w:val="center"/>
        </w:trPr>
        <w:tc>
          <w:tcPr>
            <w:tcW w:w="762" w:type="dxa"/>
            <w:vMerge w:val="continue"/>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sz w:val="18"/>
                <w:szCs w:val="18"/>
              </w:rPr>
            </w:pPr>
          </w:p>
        </w:tc>
        <w:tc>
          <w:tcPr>
            <w:tcW w:w="1350"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机构职能</w:t>
            </w:r>
          </w:p>
        </w:tc>
        <w:tc>
          <w:tcPr>
            <w:tcW w:w="1980"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依据"三定"方案及职责调整情况确定的本部门最新法定职能</w:t>
            </w:r>
          </w:p>
        </w:tc>
        <w:tc>
          <w:tcPr>
            <w:tcW w:w="1995"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sz w:val="18"/>
                <w:szCs w:val="18"/>
              </w:rPr>
            </w:pPr>
          </w:p>
        </w:tc>
        <w:tc>
          <w:tcPr>
            <w:tcW w:w="98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sz w:val="18"/>
                <w:szCs w:val="18"/>
              </w:rPr>
            </w:pPr>
          </w:p>
        </w:tc>
        <w:tc>
          <w:tcPr>
            <w:tcW w:w="1187"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sz w:val="18"/>
                <w:szCs w:val="18"/>
              </w:rPr>
            </w:pPr>
          </w:p>
        </w:tc>
        <w:tc>
          <w:tcPr>
            <w:tcW w:w="2786"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sz w:val="18"/>
                <w:szCs w:val="18"/>
              </w:rPr>
            </w:pPr>
          </w:p>
        </w:tc>
        <w:tc>
          <w:tcPr>
            <w:tcW w:w="1614"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sz w:val="18"/>
                <w:szCs w:val="18"/>
              </w:rPr>
            </w:pPr>
          </w:p>
        </w:tc>
        <w:tc>
          <w:tcPr>
            <w:tcW w:w="1535"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blCellSpacing w:w="0" w:type="dxa"/>
          <w:jc w:val="center"/>
        </w:trPr>
        <w:tc>
          <w:tcPr>
            <w:tcW w:w="762" w:type="dxa"/>
            <w:vMerge w:val="continue"/>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sz w:val="18"/>
                <w:szCs w:val="18"/>
              </w:rPr>
            </w:pPr>
          </w:p>
        </w:tc>
        <w:tc>
          <w:tcPr>
            <w:tcW w:w="1350"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领导分工</w:t>
            </w:r>
          </w:p>
        </w:tc>
        <w:tc>
          <w:tcPr>
            <w:tcW w:w="1980"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领导姓名，工作职务，工作分工，标准工作照</w:t>
            </w:r>
          </w:p>
        </w:tc>
        <w:tc>
          <w:tcPr>
            <w:tcW w:w="1995"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sz w:val="18"/>
                <w:szCs w:val="18"/>
              </w:rPr>
            </w:pPr>
          </w:p>
        </w:tc>
        <w:tc>
          <w:tcPr>
            <w:tcW w:w="98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sz w:val="18"/>
                <w:szCs w:val="18"/>
              </w:rPr>
            </w:pPr>
          </w:p>
        </w:tc>
        <w:tc>
          <w:tcPr>
            <w:tcW w:w="1187"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sz w:val="18"/>
                <w:szCs w:val="18"/>
              </w:rPr>
            </w:pPr>
          </w:p>
        </w:tc>
        <w:tc>
          <w:tcPr>
            <w:tcW w:w="2786"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sz w:val="18"/>
                <w:szCs w:val="18"/>
              </w:rPr>
            </w:pPr>
          </w:p>
        </w:tc>
        <w:tc>
          <w:tcPr>
            <w:tcW w:w="1614"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sz w:val="18"/>
                <w:szCs w:val="18"/>
              </w:rPr>
            </w:pPr>
          </w:p>
        </w:tc>
        <w:tc>
          <w:tcPr>
            <w:tcW w:w="1535"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blCellSpacing w:w="0" w:type="dxa"/>
          <w:jc w:val="center"/>
        </w:trPr>
        <w:tc>
          <w:tcPr>
            <w:tcW w:w="762" w:type="dxa"/>
            <w:vMerge w:val="continue"/>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sz w:val="18"/>
                <w:szCs w:val="18"/>
              </w:rPr>
            </w:pPr>
          </w:p>
        </w:tc>
        <w:tc>
          <w:tcPr>
            <w:tcW w:w="1350"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内设机构</w:t>
            </w:r>
          </w:p>
        </w:tc>
        <w:tc>
          <w:tcPr>
            <w:tcW w:w="1980"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内设机构名称，职责，办公电话</w:t>
            </w:r>
          </w:p>
        </w:tc>
        <w:tc>
          <w:tcPr>
            <w:tcW w:w="1995"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sz w:val="18"/>
                <w:szCs w:val="18"/>
              </w:rPr>
            </w:pPr>
          </w:p>
        </w:tc>
        <w:tc>
          <w:tcPr>
            <w:tcW w:w="989"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sz w:val="18"/>
                <w:szCs w:val="18"/>
              </w:rPr>
            </w:pPr>
          </w:p>
        </w:tc>
        <w:tc>
          <w:tcPr>
            <w:tcW w:w="1187"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sz w:val="18"/>
                <w:szCs w:val="18"/>
              </w:rPr>
            </w:pPr>
          </w:p>
        </w:tc>
        <w:tc>
          <w:tcPr>
            <w:tcW w:w="2786"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sz w:val="18"/>
                <w:szCs w:val="18"/>
              </w:rPr>
            </w:pPr>
          </w:p>
        </w:tc>
        <w:tc>
          <w:tcPr>
            <w:tcW w:w="1614"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sz w:val="18"/>
                <w:szCs w:val="18"/>
              </w:rPr>
            </w:pPr>
          </w:p>
        </w:tc>
        <w:tc>
          <w:tcPr>
            <w:tcW w:w="1535"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1461" w:hRule="atLeast"/>
          <w:tblCellSpacing w:w="0" w:type="dxa"/>
          <w:jc w:val="center"/>
        </w:trPr>
        <w:tc>
          <w:tcPr>
            <w:tcW w:w="762" w:type="dxa"/>
            <w:vMerge w:val="restart"/>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rPr>
                <w:rFonts w:hint="eastAsia" w:ascii="微软雅黑" w:hAnsi="微软雅黑" w:eastAsia="微软雅黑" w:cs="微软雅黑"/>
                <w:sz w:val="18"/>
                <w:szCs w:val="18"/>
                <w:lang w:val="en-US" w:eastAsia="zh-CN"/>
              </w:rPr>
            </w:pPr>
            <w:r>
              <w:rPr>
                <w:rFonts w:hint="eastAsia" w:ascii="微软雅黑" w:hAnsi="微软雅黑" w:eastAsia="微软雅黑" w:cs="微软雅黑"/>
                <w:color w:val="000000"/>
                <w:spacing w:val="0"/>
                <w:sz w:val="18"/>
                <w:szCs w:val="18"/>
                <w:lang w:val="en-US" w:eastAsia="zh-CN"/>
              </w:rPr>
              <w:t>法规文件</w:t>
            </w:r>
          </w:p>
        </w:tc>
        <w:tc>
          <w:tcPr>
            <w:tcW w:w="1350"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i w:val="0"/>
                <w:iCs w:val="0"/>
                <w:caps w:val="0"/>
                <w:color w:val="333333"/>
                <w:spacing w:val="0"/>
                <w:sz w:val="18"/>
                <w:szCs w:val="18"/>
                <w:shd w:val="clear" w:fill="FFFFFF"/>
              </w:rPr>
              <w:t>上级文件</w:t>
            </w:r>
          </w:p>
        </w:tc>
        <w:tc>
          <w:tcPr>
            <w:tcW w:w="1980"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i w:val="0"/>
                <w:iCs w:val="0"/>
                <w:caps w:val="0"/>
                <w:color w:val="333333"/>
                <w:spacing w:val="0"/>
                <w:sz w:val="18"/>
                <w:szCs w:val="18"/>
                <w:shd w:val="clear" w:fill="FFFFFF"/>
              </w:rPr>
              <w:t>国务院、省市有关退役军人事务工作政策法律、条令条例</w:t>
            </w:r>
          </w:p>
        </w:tc>
        <w:tc>
          <w:tcPr>
            <w:tcW w:w="1995"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《中华人民共和国政府信息公开条例》（国务院令第711号），《浙江省行政规范性文件管理办法》（省政府令第372号）</w:t>
            </w:r>
          </w:p>
        </w:tc>
        <w:tc>
          <w:tcPr>
            <w:tcW w:w="989"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党</w:t>
            </w:r>
            <w:r>
              <w:rPr>
                <w:rFonts w:hint="eastAsia" w:ascii="微软雅黑" w:hAnsi="微软雅黑" w:eastAsia="微软雅黑" w:cs="微软雅黑"/>
                <w:color w:val="000000"/>
                <w:spacing w:val="0"/>
                <w:sz w:val="18"/>
                <w:szCs w:val="18"/>
                <w:lang w:eastAsia="zh-CN"/>
              </w:rPr>
              <w:t>建</w:t>
            </w:r>
            <w:r>
              <w:rPr>
                <w:rFonts w:hint="eastAsia" w:ascii="微软雅黑" w:hAnsi="微软雅黑" w:eastAsia="微软雅黑" w:cs="微软雅黑"/>
                <w:color w:val="000000"/>
                <w:spacing w:val="0"/>
                <w:sz w:val="18"/>
                <w:szCs w:val="18"/>
              </w:rPr>
              <w:t>综合办公室</w:t>
            </w:r>
          </w:p>
        </w:tc>
        <w:tc>
          <w:tcPr>
            <w:tcW w:w="1187"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05" w:beforeAutospacing="0" w:after="105" w:afterAutospacing="0" w:line="300" w:lineRule="atLeast"/>
              <w:ind w:left="0" w:right="0" w:firstLine="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信息形成或者变更之日起20个工作日内</w:t>
            </w:r>
          </w:p>
        </w:tc>
        <w:tc>
          <w:tcPr>
            <w:tcW w:w="2786" w:type="dxa"/>
            <w:vMerge w:val="restart"/>
            <w:tcBorders>
              <w:top w:val="nil"/>
              <w:left w:val="nil"/>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☑政府网站</w:t>
            </w:r>
            <w:r>
              <w:rPr>
                <w:rFonts w:hint="eastAsia" w:ascii="微软雅黑" w:hAnsi="微软雅黑" w:eastAsia="微软雅黑" w:cs="微软雅黑"/>
                <w:color w:val="000000"/>
                <w:spacing w:val="0"/>
                <w:sz w:val="18"/>
                <w:szCs w:val="18"/>
                <w:lang w:eastAsia="zh-CN"/>
              </w:rPr>
              <w:t>□</w:t>
            </w:r>
            <w:r>
              <w:rPr>
                <w:rFonts w:hint="eastAsia" w:ascii="微软雅黑" w:hAnsi="微软雅黑" w:eastAsia="微软雅黑" w:cs="微软雅黑"/>
                <w:color w:val="000000"/>
                <w:spacing w:val="0"/>
                <w:sz w:val="18"/>
                <w:szCs w:val="18"/>
              </w:rPr>
              <w:t>政府公报</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□政务微博□政务微信</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□移动客户端□微视</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□手机短信推送□电视</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□广播□报刊</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□信息公告栏□电子信息屏</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□政务服务中心（审管办）</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□便民服务中心□便民服务点（室）</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□图书馆□档案馆</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□其他</w:t>
            </w:r>
          </w:p>
        </w:tc>
        <w:tc>
          <w:tcPr>
            <w:tcW w:w="1614"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□预公开</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☑全文发布</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□脱密（脱敏）公开</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□政策解读</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□现场宣讲</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□其他</w:t>
            </w:r>
          </w:p>
        </w:tc>
        <w:tc>
          <w:tcPr>
            <w:tcW w:w="1535"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z w:val="18"/>
                <w:szCs w:val="18"/>
              </w:rPr>
              <w:t>0574-</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z w:val="18"/>
                <w:szCs w:val="18"/>
              </w:rPr>
              <w:t>86785022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912" w:hRule="atLeast"/>
          <w:tblCellSpacing w:w="0" w:type="dxa"/>
          <w:jc w:val="center"/>
        </w:trPr>
        <w:tc>
          <w:tcPr>
            <w:tcW w:w="762" w:type="dxa"/>
            <w:vMerge w:val="continue"/>
            <w:tcBorders>
              <w:top w:val="nil"/>
              <w:left w:val="single" w:color="auto" w:sz="6" w:space="0"/>
              <w:bottom w:val="single" w:color="auto" w:sz="4"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sz w:val="18"/>
                <w:szCs w:val="18"/>
              </w:rPr>
            </w:pPr>
          </w:p>
        </w:tc>
        <w:tc>
          <w:tcPr>
            <w:tcW w:w="1350" w:type="dxa"/>
            <w:tcBorders>
              <w:top w:val="nil"/>
              <w:left w:val="nil"/>
              <w:bottom w:val="single" w:color="auto" w:sz="4"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color w:val="000000"/>
                <w:spacing w:val="0"/>
                <w:sz w:val="18"/>
                <w:szCs w:val="18"/>
                <w:lang w:eastAsia="zh-CN"/>
              </w:rPr>
            </w:pPr>
            <w:r>
              <w:rPr>
                <w:rFonts w:hint="eastAsia" w:ascii="微软雅黑" w:hAnsi="微软雅黑" w:eastAsia="微软雅黑" w:cs="微软雅黑"/>
                <w:color w:val="000000"/>
                <w:spacing w:val="0"/>
                <w:sz w:val="18"/>
                <w:szCs w:val="18"/>
                <w:lang w:eastAsia="zh-CN"/>
              </w:rPr>
              <w:t>部门街道文件</w:t>
            </w:r>
          </w:p>
        </w:tc>
        <w:tc>
          <w:tcPr>
            <w:tcW w:w="1980" w:type="dxa"/>
            <w:tcBorders>
              <w:top w:val="nil"/>
              <w:left w:val="nil"/>
              <w:bottom w:val="single" w:color="auto" w:sz="4"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color w:val="000000"/>
                <w:spacing w:val="0"/>
                <w:sz w:val="18"/>
                <w:szCs w:val="18"/>
                <w:lang w:eastAsia="zh-CN"/>
              </w:rPr>
            </w:pPr>
            <w:r>
              <w:rPr>
                <w:rFonts w:hint="eastAsia" w:ascii="微软雅黑" w:hAnsi="微软雅黑" w:eastAsia="微软雅黑" w:cs="微软雅黑"/>
                <w:color w:val="000000"/>
                <w:spacing w:val="0"/>
                <w:sz w:val="18"/>
                <w:szCs w:val="18"/>
                <w:lang w:eastAsia="zh-CN"/>
              </w:rPr>
              <w:t>本单位制定的行政文件</w:t>
            </w:r>
          </w:p>
        </w:tc>
        <w:tc>
          <w:tcPr>
            <w:tcW w:w="1995" w:type="dxa"/>
            <w:vMerge w:val="continue"/>
            <w:tcBorders>
              <w:top w:val="nil"/>
              <w:left w:val="nil"/>
              <w:bottom w:val="single" w:color="auto" w:sz="4"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sz w:val="18"/>
                <w:szCs w:val="18"/>
              </w:rPr>
            </w:pPr>
          </w:p>
        </w:tc>
        <w:tc>
          <w:tcPr>
            <w:tcW w:w="989" w:type="dxa"/>
            <w:vMerge w:val="continue"/>
            <w:tcBorders>
              <w:top w:val="nil"/>
              <w:left w:val="nil"/>
              <w:bottom w:val="single" w:color="auto" w:sz="4"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sz w:val="18"/>
                <w:szCs w:val="18"/>
              </w:rPr>
            </w:pPr>
          </w:p>
        </w:tc>
        <w:tc>
          <w:tcPr>
            <w:tcW w:w="1187" w:type="dxa"/>
            <w:vMerge w:val="continue"/>
            <w:tcBorders>
              <w:top w:val="nil"/>
              <w:left w:val="nil"/>
              <w:bottom w:val="single" w:color="auto" w:sz="4"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sz w:val="18"/>
                <w:szCs w:val="18"/>
              </w:rPr>
            </w:pPr>
          </w:p>
        </w:tc>
        <w:tc>
          <w:tcPr>
            <w:tcW w:w="2786" w:type="dxa"/>
            <w:vMerge w:val="continue"/>
            <w:tcBorders>
              <w:left w:val="nil"/>
              <w:bottom w:val="single" w:color="auto" w:sz="4"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color w:val="000000"/>
                <w:spacing w:val="0"/>
                <w:sz w:val="18"/>
                <w:szCs w:val="18"/>
              </w:rPr>
            </w:pPr>
          </w:p>
        </w:tc>
        <w:tc>
          <w:tcPr>
            <w:tcW w:w="1614" w:type="dxa"/>
            <w:vMerge w:val="continue"/>
            <w:tcBorders>
              <w:top w:val="nil"/>
              <w:left w:val="nil"/>
              <w:bottom w:val="single" w:color="auto" w:sz="4"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sz w:val="18"/>
                <w:szCs w:val="18"/>
              </w:rPr>
            </w:pPr>
          </w:p>
        </w:tc>
        <w:tc>
          <w:tcPr>
            <w:tcW w:w="1535" w:type="dxa"/>
            <w:vMerge w:val="continue"/>
            <w:tcBorders>
              <w:top w:val="nil"/>
              <w:left w:val="nil"/>
              <w:bottom w:val="single" w:color="auto" w:sz="4"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blCellSpacing w:w="0" w:type="dxa"/>
          <w:jc w:val="center"/>
        </w:trPr>
        <w:tc>
          <w:tcPr>
            <w:tcW w:w="762" w:type="dxa"/>
            <w:tcBorders>
              <w:top w:val="single" w:color="auto" w:sz="4" w:space="0"/>
              <w:left w:val="single" w:color="auto" w:sz="6" w:space="0"/>
              <w:bottom w:val="single" w:color="auto" w:sz="6" w:space="0"/>
              <w:right w:val="single" w:color="auto" w:sz="6" w:space="0"/>
            </w:tcBorders>
            <w:shd w:val="clear" w:color="auto" w:fill="FFFFFF"/>
            <w:tcMar>
              <w:left w:w="105" w:type="dxa"/>
              <w:right w:w="105" w:type="dxa"/>
            </w:tcMar>
            <w:vAlign w:val="center"/>
          </w:tcPr>
          <w:p>
            <w:pPr>
              <w:jc w:val="left"/>
              <w:rPr>
                <w:rFonts w:hint="eastAsia" w:ascii="微软雅黑" w:hAnsi="微软雅黑" w:eastAsia="微软雅黑" w:cs="微软雅黑"/>
                <w:sz w:val="18"/>
                <w:szCs w:val="18"/>
                <w:lang w:eastAsia="zh-CN"/>
              </w:rPr>
            </w:pPr>
            <w:r>
              <w:rPr>
                <w:rFonts w:hint="eastAsia" w:ascii="微软雅黑" w:hAnsi="微软雅黑" w:eastAsia="微软雅黑" w:cs="微软雅黑"/>
                <w:sz w:val="18"/>
                <w:szCs w:val="18"/>
                <w:lang w:eastAsia="zh-CN"/>
              </w:rPr>
              <w:t>规划计划</w:t>
            </w:r>
          </w:p>
        </w:tc>
        <w:tc>
          <w:tcPr>
            <w:tcW w:w="1350" w:type="dxa"/>
            <w:tcBorders>
              <w:top w:val="single" w:color="auto" w:sz="4" w:space="0"/>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lang w:eastAsia="zh-CN"/>
              </w:rPr>
            </w:pPr>
            <w:r>
              <w:rPr>
                <w:rFonts w:hint="eastAsia" w:ascii="微软雅黑" w:hAnsi="微软雅黑" w:eastAsia="微软雅黑" w:cs="微软雅黑"/>
                <w:color w:val="000000"/>
                <w:spacing w:val="0"/>
                <w:sz w:val="18"/>
                <w:szCs w:val="18"/>
                <w:lang w:eastAsia="zh-CN"/>
              </w:rPr>
              <w:t>计划总结</w:t>
            </w:r>
          </w:p>
        </w:tc>
        <w:tc>
          <w:tcPr>
            <w:tcW w:w="1980" w:type="dxa"/>
            <w:tcBorders>
              <w:top w:val="single" w:color="auto" w:sz="4" w:space="0"/>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lang w:eastAsia="zh-CN"/>
              </w:rPr>
            </w:pPr>
            <w:r>
              <w:rPr>
                <w:rFonts w:hint="eastAsia" w:ascii="微软雅黑" w:hAnsi="微软雅黑" w:eastAsia="微软雅黑" w:cs="微软雅黑"/>
                <w:i w:val="0"/>
                <w:iCs w:val="0"/>
                <w:caps w:val="0"/>
                <w:color w:val="333333"/>
                <w:spacing w:val="0"/>
                <w:sz w:val="18"/>
                <w:szCs w:val="18"/>
                <w:shd w:val="clear" w:fill="FFFFFF"/>
              </w:rPr>
              <w:t>本单位年度</w:t>
            </w:r>
            <w:r>
              <w:rPr>
                <w:rFonts w:hint="eastAsia" w:ascii="微软雅黑" w:hAnsi="微软雅黑" w:eastAsia="微软雅黑" w:cs="微软雅黑"/>
                <w:i w:val="0"/>
                <w:iCs w:val="0"/>
                <w:caps w:val="0"/>
                <w:color w:val="333333"/>
                <w:spacing w:val="0"/>
                <w:sz w:val="18"/>
                <w:szCs w:val="18"/>
                <w:shd w:val="clear" w:fill="FFFFFF"/>
                <w:lang w:eastAsia="zh-CN"/>
              </w:rPr>
              <w:t>工作</w:t>
            </w:r>
            <w:r>
              <w:rPr>
                <w:rFonts w:hint="eastAsia" w:ascii="微软雅黑" w:hAnsi="微软雅黑" w:eastAsia="微软雅黑" w:cs="微软雅黑"/>
                <w:i w:val="0"/>
                <w:iCs w:val="0"/>
                <w:caps w:val="0"/>
                <w:color w:val="333333"/>
                <w:spacing w:val="0"/>
                <w:sz w:val="18"/>
                <w:szCs w:val="18"/>
                <w:shd w:val="clear" w:fill="FFFFFF"/>
              </w:rPr>
              <w:t>计划</w:t>
            </w:r>
            <w:r>
              <w:rPr>
                <w:rFonts w:hint="eastAsia" w:ascii="微软雅黑" w:hAnsi="微软雅黑" w:eastAsia="微软雅黑" w:cs="微软雅黑"/>
                <w:i w:val="0"/>
                <w:iCs w:val="0"/>
                <w:caps w:val="0"/>
                <w:color w:val="333333"/>
                <w:spacing w:val="0"/>
                <w:sz w:val="18"/>
                <w:szCs w:val="18"/>
                <w:shd w:val="clear" w:fill="FFFFFF"/>
                <w:lang w:eastAsia="zh-CN"/>
              </w:rPr>
              <w:t>及</w:t>
            </w:r>
            <w:r>
              <w:rPr>
                <w:rFonts w:hint="eastAsia" w:ascii="微软雅黑" w:hAnsi="微软雅黑" w:eastAsia="微软雅黑" w:cs="微软雅黑"/>
                <w:i w:val="0"/>
                <w:iCs w:val="0"/>
                <w:caps w:val="0"/>
                <w:color w:val="333333"/>
                <w:spacing w:val="0"/>
                <w:sz w:val="18"/>
                <w:szCs w:val="18"/>
                <w:shd w:val="clear" w:fill="FFFFFF"/>
              </w:rPr>
              <w:t>完成情况</w:t>
            </w:r>
            <w:r>
              <w:rPr>
                <w:rFonts w:hint="eastAsia" w:ascii="微软雅黑" w:hAnsi="微软雅黑" w:eastAsia="微软雅黑" w:cs="微软雅黑"/>
                <w:i w:val="0"/>
                <w:iCs w:val="0"/>
                <w:caps w:val="0"/>
                <w:color w:val="333333"/>
                <w:spacing w:val="0"/>
                <w:sz w:val="18"/>
                <w:szCs w:val="18"/>
                <w:shd w:val="clear" w:fill="FFFFFF"/>
                <w:lang w:eastAsia="zh-CN"/>
              </w:rPr>
              <w:t>总结</w:t>
            </w:r>
          </w:p>
        </w:tc>
        <w:tc>
          <w:tcPr>
            <w:tcW w:w="1995" w:type="dxa"/>
            <w:tcBorders>
              <w:top w:val="single" w:color="auto" w:sz="4" w:space="0"/>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《中华人民共和国政府信息公开条例》（国务院令第711号）</w:t>
            </w:r>
          </w:p>
        </w:tc>
        <w:tc>
          <w:tcPr>
            <w:tcW w:w="989" w:type="dxa"/>
            <w:tcBorders>
              <w:top w:val="single" w:color="auto" w:sz="4" w:space="0"/>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rPr>
                <w:rFonts w:hint="eastAsia" w:ascii="微软雅黑" w:hAnsi="微软雅黑" w:eastAsia="微软雅黑" w:cs="微软雅黑"/>
                <w:kern w:val="0"/>
                <w:sz w:val="18"/>
                <w:szCs w:val="18"/>
                <w:lang w:val="en-US" w:eastAsia="zh-CN" w:bidi="ar"/>
              </w:rPr>
            </w:pPr>
            <w:r>
              <w:rPr>
                <w:rFonts w:hint="eastAsia" w:ascii="微软雅黑" w:hAnsi="微软雅黑" w:eastAsia="微软雅黑" w:cs="微软雅黑"/>
                <w:color w:val="000000"/>
                <w:spacing w:val="0"/>
                <w:sz w:val="18"/>
                <w:szCs w:val="18"/>
              </w:rPr>
              <w:t>党</w:t>
            </w:r>
            <w:r>
              <w:rPr>
                <w:rFonts w:hint="eastAsia" w:ascii="微软雅黑" w:hAnsi="微软雅黑" w:eastAsia="微软雅黑" w:cs="微软雅黑"/>
                <w:color w:val="000000"/>
                <w:spacing w:val="0"/>
                <w:sz w:val="18"/>
                <w:szCs w:val="18"/>
                <w:lang w:eastAsia="zh-CN"/>
              </w:rPr>
              <w:t>建</w:t>
            </w:r>
            <w:r>
              <w:rPr>
                <w:rFonts w:hint="eastAsia" w:ascii="微软雅黑" w:hAnsi="微软雅黑" w:eastAsia="微软雅黑" w:cs="微软雅黑"/>
                <w:color w:val="000000"/>
                <w:spacing w:val="0"/>
                <w:sz w:val="18"/>
                <w:szCs w:val="18"/>
              </w:rPr>
              <w:t>综合办公室</w:t>
            </w:r>
          </w:p>
        </w:tc>
        <w:tc>
          <w:tcPr>
            <w:tcW w:w="1187" w:type="dxa"/>
            <w:tcBorders>
              <w:top w:val="single" w:color="auto" w:sz="4" w:space="0"/>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05" w:beforeAutospacing="0" w:after="105" w:afterAutospacing="0" w:line="300" w:lineRule="atLeast"/>
              <w:ind w:left="0" w:leftChars="0" w:right="0" w:rightChars="0" w:firstLine="0" w:firstLineChars="0"/>
              <w:rPr>
                <w:rFonts w:hint="eastAsia" w:ascii="微软雅黑" w:hAnsi="微软雅黑" w:eastAsia="微软雅黑" w:cs="微软雅黑"/>
                <w:kern w:val="0"/>
                <w:sz w:val="18"/>
                <w:szCs w:val="18"/>
                <w:lang w:val="en-US" w:eastAsia="zh-CN" w:bidi="ar"/>
              </w:rPr>
            </w:pPr>
            <w:r>
              <w:rPr>
                <w:rFonts w:hint="eastAsia" w:ascii="微软雅黑" w:hAnsi="微软雅黑" w:eastAsia="微软雅黑" w:cs="微软雅黑"/>
                <w:color w:val="000000"/>
                <w:spacing w:val="0"/>
                <w:sz w:val="18"/>
                <w:szCs w:val="18"/>
              </w:rPr>
              <w:t>信息形成或者变更之日起20个工作日内</w:t>
            </w:r>
          </w:p>
        </w:tc>
        <w:tc>
          <w:tcPr>
            <w:tcW w:w="2786" w:type="dxa"/>
            <w:tcBorders>
              <w:top w:val="single" w:color="auto" w:sz="4" w:space="0"/>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☑政府网站□政府公报</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□政务微博□政务微信</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□移动客户端□微视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□手机短信推送□电视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□广播□报刊</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□信息公告栏□电子信息屏</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□政务服务中心（审管办）</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□便民服务中心□便民服务点（室）</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□图书馆□档案馆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□其他</w:t>
            </w:r>
          </w:p>
        </w:tc>
        <w:tc>
          <w:tcPr>
            <w:tcW w:w="1614" w:type="dxa"/>
            <w:tcBorders>
              <w:top w:val="single" w:color="auto" w:sz="4" w:space="0"/>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□预公开</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☑全文发布</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□脱密（脱敏）公开</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□政策解读</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□现场宣讲</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rPr>
                <w:rFonts w:hint="eastAsia" w:ascii="微软雅黑" w:hAnsi="微软雅黑" w:eastAsia="微软雅黑" w:cs="微软雅黑"/>
                <w:kern w:val="0"/>
                <w:sz w:val="18"/>
                <w:szCs w:val="18"/>
                <w:lang w:val="en-US" w:eastAsia="zh-CN" w:bidi="ar"/>
              </w:rPr>
            </w:pPr>
            <w:r>
              <w:rPr>
                <w:rFonts w:hint="eastAsia" w:ascii="微软雅黑" w:hAnsi="微软雅黑" w:eastAsia="微软雅黑" w:cs="微软雅黑"/>
                <w:color w:val="000000"/>
                <w:spacing w:val="0"/>
                <w:sz w:val="18"/>
                <w:szCs w:val="18"/>
              </w:rPr>
              <w:t>□其他</w:t>
            </w:r>
          </w:p>
        </w:tc>
        <w:tc>
          <w:tcPr>
            <w:tcW w:w="1535" w:type="dxa"/>
            <w:tcBorders>
              <w:top w:val="single" w:color="auto" w:sz="4" w:space="0"/>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z w:val="18"/>
                <w:szCs w:val="18"/>
              </w:rPr>
              <w:t>0574-</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leftChars="0" w:right="0" w:rightChars="0"/>
              <w:rPr>
                <w:rFonts w:hint="eastAsia" w:ascii="微软雅黑" w:hAnsi="微软雅黑" w:eastAsia="微软雅黑" w:cs="微软雅黑"/>
                <w:kern w:val="0"/>
                <w:sz w:val="18"/>
                <w:szCs w:val="18"/>
                <w:lang w:val="en-US" w:eastAsia="zh-CN" w:bidi="ar"/>
              </w:rPr>
            </w:pPr>
            <w:r>
              <w:rPr>
                <w:rFonts w:hint="eastAsia" w:ascii="微软雅黑" w:hAnsi="微软雅黑" w:eastAsia="微软雅黑" w:cs="微软雅黑"/>
                <w:color w:val="000000"/>
                <w:sz w:val="18"/>
                <w:szCs w:val="18"/>
              </w:rPr>
              <w:t>86785022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1671" w:hRule="atLeast"/>
          <w:tblCellSpacing w:w="0" w:type="dxa"/>
          <w:jc w:val="center"/>
        </w:trPr>
        <w:tc>
          <w:tcPr>
            <w:tcW w:w="762" w:type="dxa"/>
            <w:vMerge w:val="restart"/>
            <w:tcBorders>
              <w:top w:val="nil"/>
              <w:left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leftChars="0" w:right="0" w:rightChars="0"/>
              <w:rPr>
                <w:rFonts w:hint="eastAsia" w:ascii="微软雅黑" w:hAnsi="微软雅黑" w:eastAsia="微软雅黑" w:cs="微软雅黑"/>
                <w:color w:val="000000"/>
                <w:spacing w:val="0"/>
                <w:sz w:val="18"/>
                <w:szCs w:val="18"/>
                <w:lang w:val="en-US" w:eastAsia="zh-CN"/>
              </w:rPr>
            </w:pPr>
            <w:r>
              <w:rPr>
                <w:rFonts w:hint="eastAsia" w:ascii="微软雅黑" w:hAnsi="微软雅黑" w:eastAsia="微软雅黑" w:cs="微软雅黑"/>
                <w:color w:val="000000"/>
                <w:spacing w:val="0"/>
                <w:sz w:val="18"/>
                <w:szCs w:val="18"/>
                <w:lang w:val="en-US" w:eastAsia="zh-CN"/>
              </w:rPr>
              <w:t>行政执法</w:t>
            </w:r>
          </w:p>
        </w:tc>
        <w:tc>
          <w:tcPr>
            <w:tcW w:w="1350" w:type="dxa"/>
            <w:tcBorders>
              <w:top w:val="nil"/>
              <w:left w:val="nil"/>
              <w:bottom w:val="single" w:color="auto" w:sz="4"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rPr>
                <w:rFonts w:hint="eastAsia" w:ascii="微软雅黑" w:hAnsi="微软雅黑" w:eastAsia="微软雅黑" w:cs="微软雅黑"/>
                <w:color w:val="000000"/>
                <w:spacing w:val="0"/>
                <w:sz w:val="18"/>
                <w:szCs w:val="18"/>
                <w:lang w:val="en-US" w:eastAsia="zh-CN"/>
              </w:rPr>
            </w:pPr>
            <w:r>
              <w:rPr>
                <w:rFonts w:hint="eastAsia" w:ascii="微软雅黑" w:hAnsi="微软雅黑" w:eastAsia="微软雅黑" w:cs="微软雅黑"/>
                <w:color w:val="000000"/>
                <w:spacing w:val="0"/>
                <w:sz w:val="18"/>
                <w:szCs w:val="18"/>
                <w:lang w:val="en-US" w:eastAsia="zh-CN"/>
              </w:rPr>
              <w:t>行政执法统计年报</w:t>
            </w:r>
          </w:p>
        </w:tc>
        <w:tc>
          <w:tcPr>
            <w:tcW w:w="1980"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rPr>
                <w:rFonts w:hint="eastAsia" w:ascii="微软雅黑" w:hAnsi="微软雅黑" w:eastAsia="微软雅黑" w:cs="微软雅黑"/>
                <w:color w:val="000000"/>
                <w:spacing w:val="0"/>
                <w:sz w:val="18"/>
                <w:szCs w:val="18"/>
                <w:lang w:val="en-US" w:eastAsia="zh-CN"/>
              </w:rPr>
            </w:pPr>
            <w:r>
              <w:rPr>
                <w:rFonts w:hint="eastAsia" w:ascii="微软雅黑" w:hAnsi="微软雅黑" w:eastAsia="微软雅黑" w:cs="微软雅黑"/>
                <w:color w:val="000000"/>
                <w:spacing w:val="0"/>
                <w:sz w:val="18"/>
                <w:szCs w:val="18"/>
                <w:lang w:val="en-US" w:eastAsia="zh-CN"/>
              </w:rPr>
              <w:t>行政处罚实施情况等</w:t>
            </w:r>
          </w:p>
        </w:tc>
        <w:tc>
          <w:tcPr>
            <w:tcW w:w="1995" w:type="dxa"/>
            <w:vMerge w:val="restart"/>
            <w:tcBorders>
              <w:top w:val="nil"/>
              <w:left w:val="nil"/>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leftChars="0" w:right="0" w:rightChars="0"/>
              <w:rPr>
                <w:rFonts w:hint="eastAsia" w:ascii="微软雅黑" w:hAnsi="微软雅黑" w:eastAsia="微软雅黑" w:cs="微软雅黑"/>
                <w:color w:val="000000"/>
                <w:spacing w:val="0"/>
                <w:kern w:val="0"/>
                <w:sz w:val="18"/>
                <w:szCs w:val="18"/>
                <w:lang w:val="en-US" w:eastAsia="zh-CN" w:bidi="ar"/>
              </w:rPr>
            </w:pPr>
            <w:r>
              <w:rPr>
                <w:rFonts w:hint="eastAsia" w:ascii="微软雅黑" w:hAnsi="微软雅黑" w:eastAsia="微软雅黑" w:cs="微软雅黑"/>
                <w:color w:val="000000"/>
                <w:spacing w:val="0"/>
                <w:sz w:val="18"/>
                <w:szCs w:val="18"/>
                <w:lang w:val="en-US" w:eastAsia="zh-CN"/>
              </w:rPr>
              <w:t>1.</w:t>
            </w:r>
            <w:r>
              <w:rPr>
                <w:rFonts w:hint="eastAsia" w:ascii="微软雅黑" w:hAnsi="微软雅黑" w:eastAsia="微软雅黑" w:cs="微软雅黑"/>
                <w:color w:val="000000"/>
                <w:spacing w:val="0"/>
                <w:sz w:val="18"/>
                <w:szCs w:val="18"/>
              </w:rPr>
              <w:t>《中华人民共和国</w:t>
            </w:r>
            <w:r>
              <w:rPr>
                <w:rFonts w:hint="eastAsia" w:ascii="微软雅黑" w:hAnsi="微软雅黑" w:eastAsia="微软雅黑" w:cs="微软雅黑"/>
                <w:color w:val="000000"/>
                <w:spacing w:val="0"/>
                <w:sz w:val="18"/>
                <w:szCs w:val="18"/>
                <w:lang w:eastAsia="zh-CN"/>
              </w:rPr>
              <w:t>政</w:t>
            </w:r>
            <w:r>
              <w:rPr>
                <w:rFonts w:hint="eastAsia" w:ascii="微软雅黑" w:hAnsi="微软雅黑" w:eastAsia="微软雅黑" w:cs="微软雅黑"/>
                <w:color w:val="000000"/>
                <w:spacing w:val="0"/>
                <w:sz w:val="18"/>
                <w:szCs w:val="18"/>
              </w:rPr>
              <w:t>府信息公开条例》（国务院令第711号）</w:t>
            </w:r>
            <w:r>
              <w:rPr>
                <w:rFonts w:hint="eastAsia" w:ascii="微软雅黑" w:hAnsi="微软雅黑" w:eastAsia="微软雅黑" w:cs="微软雅黑"/>
                <w:color w:val="000000"/>
                <w:spacing w:val="0"/>
                <w:sz w:val="18"/>
                <w:szCs w:val="18"/>
                <w:lang w:val="en-US" w:eastAsia="zh-CN"/>
              </w:rPr>
              <w:t>2.《浙江省财政行政处罚裁量权指导意见》3.《浙江省财政行政处罚裁量基准》的通知（浙财法〔2018〕9号）4.《浙江省教育行政处罚裁量基准》的通知（浙教法〔2019〕88号）</w:t>
            </w:r>
          </w:p>
        </w:tc>
        <w:tc>
          <w:tcPr>
            <w:tcW w:w="989" w:type="dxa"/>
            <w:vMerge w:val="restart"/>
            <w:tcBorders>
              <w:top w:val="nil"/>
              <w:left w:val="nil"/>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rPr>
                <w:rFonts w:hint="eastAsia" w:ascii="微软雅黑" w:hAnsi="微软雅黑" w:eastAsia="微软雅黑" w:cs="微软雅黑"/>
                <w:color w:val="000000"/>
                <w:spacing w:val="0"/>
                <w:kern w:val="0"/>
                <w:sz w:val="18"/>
                <w:szCs w:val="18"/>
                <w:lang w:val="en-US" w:eastAsia="zh-CN" w:bidi="ar"/>
              </w:rPr>
            </w:pPr>
            <w:r>
              <w:rPr>
                <w:rFonts w:hint="eastAsia" w:ascii="微软雅黑" w:hAnsi="微软雅黑" w:eastAsia="微软雅黑" w:cs="微软雅黑"/>
                <w:color w:val="000000"/>
                <w:spacing w:val="0"/>
                <w:sz w:val="18"/>
                <w:szCs w:val="18"/>
                <w:lang w:eastAsia="zh-CN"/>
              </w:rPr>
              <w:t>党建综合办公室</w:t>
            </w:r>
          </w:p>
        </w:tc>
        <w:tc>
          <w:tcPr>
            <w:tcW w:w="1187" w:type="dxa"/>
            <w:vMerge w:val="restart"/>
            <w:tcBorders>
              <w:top w:val="nil"/>
              <w:left w:val="nil"/>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rPr>
                <w:rFonts w:hint="eastAsia" w:ascii="微软雅黑" w:hAnsi="微软雅黑" w:eastAsia="微软雅黑" w:cs="微软雅黑"/>
                <w:color w:val="000000"/>
                <w:spacing w:val="0"/>
                <w:kern w:val="0"/>
                <w:sz w:val="18"/>
                <w:szCs w:val="18"/>
                <w:lang w:val="en-US" w:eastAsia="zh-CN" w:bidi="ar"/>
              </w:rPr>
            </w:pPr>
            <w:r>
              <w:rPr>
                <w:rFonts w:hint="eastAsia" w:ascii="微软雅黑" w:hAnsi="微软雅黑" w:eastAsia="微软雅黑" w:cs="微软雅黑"/>
                <w:color w:val="000000"/>
                <w:spacing w:val="0"/>
                <w:sz w:val="18"/>
                <w:szCs w:val="18"/>
              </w:rPr>
              <w:t>相关信息形成或变更之日起20个工作日内</w:t>
            </w:r>
          </w:p>
        </w:tc>
        <w:tc>
          <w:tcPr>
            <w:tcW w:w="2786" w:type="dxa"/>
            <w:vMerge w:val="restart"/>
            <w:tcBorders>
              <w:top w:val="nil"/>
              <w:left w:val="nil"/>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☑政府网站□政府公报</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□政务微博□政务微信</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□移动客户端□微视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□手机短信推送□电视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□广播□报刊</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□信息公告栏□电子信息屏</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□政务服务中心（审管办）</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□便民服务中心□便民服务点（室）</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□图书馆□档案馆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rPr>
                <w:rFonts w:hint="eastAsia" w:ascii="微软雅黑" w:hAnsi="微软雅黑" w:eastAsia="微软雅黑" w:cs="微软雅黑"/>
                <w:color w:val="000000"/>
                <w:spacing w:val="0"/>
                <w:kern w:val="0"/>
                <w:sz w:val="18"/>
                <w:szCs w:val="18"/>
                <w:lang w:val="en-US" w:eastAsia="zh-CN" w:bidi="ar"/>
              </w:rPr>
            </w:pPr>
            <w:r>
              <w:rPr>
                <w:rFonts w:hint="eastAsia" w:ascii="微软雅黑" w:hAnsi="微软雅黑" w:eastAsia="微软雅黑" w:cs="微软雅黑"/>
                <w:color w:val="000000"/>
                <w:spacing w:val="0"/>
                <w:sz w:val="18"/>
                <w:szCs w:val="18"/>
              </w:rPr>
              <w:t>□其他</w:t>
            </w:r>
          </w:p>
        </w:tc>
        <w:tc>
          <w:tcPr>
            <w:tcW w:w="1614" w:type="dxa"/>
            <w:vMerge w:val="restart"/>
            <w:tcBorders>
              <w:top w:val="nil"/>
              <w:left w:val="nil"/>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□预公开</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☑全文发布</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□脱密（脱敏）公开</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□政策解读</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□现场宣讲</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rPr>
                <w:rFonts w:hint="eastAsia" w:ascii="微软雅黑" w:hAnsi="微软雅黑" w:eastAsia="微软雅黑" w:cs="微软雅黑"/>
                <w:kern w:val="0"/>
                <w:sz w:val="18"/>
                <w:szCs w:val="18"/>
                <w:lang w:val="en-US" w:eastAsia="zh-CN" w:bidi="ar"/>
              </w:rPr>
            </w:pPr>
            <w:r>
              <w:rPr>
                <w:rFonts w:hint="eastAsia" w:ascii="微软雅黑" w:hAnsi="微软雅黑" w:eastAsia="微软雅黑" w:cs="微软雅黑"/>
                <w:color w:val="000000"/>
                <w:spacing w:val="0"/>
                <w:sz w:val="18"/>
                <w:szCs w:val="18"/>
              </w:rPr>
              <w:t>□其他</w:t>
            </w:r>
          </w:p>
        </w:tc>
        <w:tc>
          <w:tcPr>
            <w:tcW w:w="1535" w:type="dxa"/>
            <w:vMerge w:val="restart"/>
            <w:tcBorders>
              <w:top w:val="nil"/>
              <w:left w:val="nil"/>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z w:val="18"/>
                <w:szCs w:val="18"/>
              </w:rPr>
              <w:t>0574-</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z w:val="18"/>
                <w:szCs w:val="18"/>
              </w:rPr>
              <w:t>86785022</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leftChars="0" w:right="0" w:rightChars="0"/>
              <w:rPr>
                <w:rFonts w:hint="eastAsia" w:ascii="微软雅黑" w:hAnsi="微软雅黑" w:eastAsia="微软雅黑" w:cs="微软雅黑"/>
                <w:kern w:val="0"/>
                <w:sz w:val="18"/>
                <w:szCs w:val="18"/>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1601" w:hRule="atLeast"/>
          <w:tblCellSpacing w:w="0" w:type="dxa"/>
          <w:jc w:val="center"/>
        </w:trPr>
        <w:tc>
          <w:tcPr>
            <w:tcW w:w="762" w:type="dxa"/>
            <w:vMerge w:val="continue"/>
            <w:tcBorders>
              <w:left w:val="single" w:color="auto" w:sz="6" w:space="0"/>
              <w:bottom w:val="single" w:color="auto" w:sz="4"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leftChars="0" w:right="0" w:rightChars="0"/>
              <w:rPr>
                <w:rFonts w:hint="eastAsia" w:ascii="微软雅黑" w:hAnsi="微软雅黑" w:eastAsia="微软雅黑" w:cs="微软雅黑"/>
                <w:color w:val="000000"/>
                <w:spacing w:val="0"/>
                <w:sz w:val="18"/>
                <w:szCs w:val="18"/>
                <w:lang w:val="en-US" w:eastAsia="zh-CN"/>
              </w:rPr>
            </w:pPr>
          </w:p>
        </w:tc>
        <w:tc>
          <w:tcPr>
            <w:tcW w:w="1350" w:type="dxa"/>
            <w:tcBorders>
              <w:top w:val="nil"/>
              <w:left w:val="nil"/>
              <w:bottom w:val="single" w:color="auto" w:sz="4"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rPr>
                <w:rFonts w:hint="eastAsia" w:ascii="微软雅黑" w:hAnsi="微软雅黑" w:eastAsia="微软雅黑" w:cs="微软雅黑"/>
                <w:color w:val="000000"/>
                <w:spacing w:val="0"/>
                <w:kern w:val="0"/>
                <w:sz w:val="18"/>
                <w:szCs w:val="18"/>
                <w:lang w:val="en-US" w:eastAsia="zh-CN" w:bidi="ar"/>
              </w:rPr>
            </w:pPr>
            <w:r>
              <w:rPr>
                <w:rFonts w:hint="eastAsia" w:ascii="微软雅黑" w:hAnsi="微软雅黑" w:eastAsia="微软雅黑" w:cs="微软雅黑"/>
                <w:color w:val="000000"/>
                <w:spacing w:val="0"/>
                <w:sz w:val="18"/>
                <w:szCs w:val="18"/>
                <w:lang w:eastAsia="zh-CN"/>
              </w:rPr>
              <w:t>行政处罚裁量基准</w:t>
            </w:r>
          </w:p>
        </w:tc>
        <w:tc>
          <w:tcPr>
            <w:tcW w:w="1980"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rPr>
                <w:rFonts w:hint="eastAsia" w:ascii="微软雅黑" w:hAnsi="微软雅黑" w:eastAsia="微软雅黑" w:cs="微软雅黑"/>
                <w:color w:val="000000"/>
                <w:spacing w:val="0"/>
                <w:kern w:val="0"/>
                <w:sz w:val="18"/>
                <w:szCs w:val="18"/>
                <w:lang w:val="en-US" w:eastAsia="zh-CN" w:bidi="ar"/>
              </w:rPr>
            </w:pPr>
            <w:r>
              <w:rPr>
                <w:rFonts w:hint="eastAsia" w:ascii="微软雅黑" w:hAnsi="微软雅黑" w:eastAsia="微软雅黑" w:cs="微软雅黑"/>
                <w:color w:val="000000"/>
                <w:spacing w:val="0"/>
                <w:sz w:val="18"/>
                <w:szCs w:val="18"/>
                <w:lang w:val="en-US" w:eastAsia="zh-CN"/>
              </w:rPr>
              <w:t>相关行政执法行政处罚裁量基准公示等</w:t>
            </w:r>
          </w:p>
        </w:tc>
        <w:tc>
          <w:tcPr>
            <w:tcW w:w="1995" w:type="dxa"/>
            <w:vMerge w:val="continue"/>
            <w:tcBorders>
              <w:left w:val="nil"/>
              <w:bottom w:val="single" w:color="auto" w:sz="4"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leftChars="0" w:right="0" w:rightChars="0"/>
              <w:rPr>
                <w:rFonts w:hint="eastAsia" w:ascii="微软雅黑" w:hAnsi="微软雅黑" w:eastAsia="微软雅黑" w:cs="微软雅黑"/>
                <w:color w:val="000000"/>
                <w:spacing w:val="0"/>
                <w:kern w:val="0"/>
                <w:sz w:val="18"/>
                <w:szCs w:val="18"/>
                <w:lang w:val="en-US" w:eastAsia="zh-CN" w:bidi="ar"/>
              </w:rPr>
            </w:pPr>
          </w:p>
        </w:tc>
        <w:tc>
          <w:tcPr>
            <w:tcW w:w="989" w:type="dxa"/>
            <w:vMerge w:val="continue"/>
            <w:tcBorders>
              <w:left w:val="nil"/>
              <w:bottom w:val="single" w:color="auto" w:sz="4"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rPr>
                <w:rFonts w:hint="eastAsia" w:ascii="微软雅黑" w:hAnsi="微软雅黑" w:eastAsia="微软雅黑" w:cs="微软雅黑"/>
                <w:color w:val="000000"/>
                <w:spacing w:val="0"/>
                <w:kern w:val="0"/>
                <w:sz w:val="18"/>
                <w:szCs w:val="18"/>
                <w:lang w:val="en-US" w:eastAsia="zh-CN" w:bidi="ar"/>
              </w:rPr>
            </w:pPr>
          </w:p>
        </w:tc>
        <w:tc>
          <w:tcPr>
            <w:tcW w:w="1187" w:type="dxa"/>
            <w:vMerge w:val="continue"/>
            <w:tcBorders>
              <w:left w:val="nil"/>
              <w:bottom w:val="single" w:color="auto" w:sz="4"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rPr>
                <w:rFonts w:hint="eastAsia" w:ascii="微软雅黑" w:hAnsi="微软雅黑" w:eastAsia="微软雅黑" w:cs="微软雅黑"/>
                <w:color w:val="000000"/>
                <w:spacing w:val="0"/>
                <w:kern w:val="0"/>
                <w:sz w:val="18"/>
                <w:szCs w:val="18"/>
                <w:lang w:val="en-US" w:eastAsia="zh-CN" w:bidi="ar"/>
              </w:rPr>
            </w:pPr>
          </w:p>
        </w:tc>
        <w:tc>
          <w:tcPr>
            <w:tcW w:w="2786" w:type="dxa"/>
            <w:vMerge w:val="continue"/>
            <w:tcBorders>
              <w:left w:val="nil"/>
              <w:bottom w:val="single" w:color="auto" w:sz="4"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rPr>
                <w:rFonts w:hint="eastAsia" w:ascii="微软雅黑" w:hAnsi="微软雅黑" w:eastAsia="微软雅黑" w:cs="微软雅黑"/>
                <w:color w:val="000000"/>
                <w:spacing w:val="0"/>
                <w:kern w:val="0"/>
                <w:sz w:val="18"/>
                <w:szCs w:val="18"/>
                <w:lang w:val="en-US" w:eastAsia="zh-CN" w:bidi="ar"/>
              </w:rPr>
            </w:pPr>
          </w:p>
        </w:tc>
        <w:tc>
          <w:tcPr>
            <w:tcW w:w="1614" w:type="dxa"/>
            <w:vMerge w:val="continue"/>
            <w:tcBorders>
              <w:left w:val="nil"/>
              <w:bottom w:val="single" w:color="auto" w:sz="4"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rPr>
                <w:rFonts w:hint="eastAsia" w:ascii="微软雅黑" w:hAnsi="微软雅黑" w:eastAsia="微软雅黑" w:cs="微软雅黑"/>
                <w:kern w:val="0"/>
                <w:sz w:val="18"/>
                <w:szCs w:val="18"/>
                <w:lang w:val="en-US" w:eastAsia="zh-CN" w:bidi="ar"/>
              </w:rPr>
            </w:pPr>
          </w:p>
        </w:tc>
        <w:tc>
          <w:tcPr>
            <w:tcW w:w="1535" w:type="dxa"/>
            <w:vMerge w:val="continue"/>
            <w:tcBorders>
              <w:left w:val="nil"/>
              <w:bottom w:val="single" w:color="auto" w:sz="4"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leftChars="0" w:right="0" w:rightChars="0"/>
              <w:rPr>
                <w:rFonts w:hint="eastAsia" w:ascii="微软雅黑" w:hAnsi="微软雅黑" w:eastAsia="微软雅黑" w:cs="微软雅黑"/>
                <w:kern w:val="0"/>
                <w:sz w:val="18"/>
                <w:szCs w:val="18"/>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2466" w:hRule="atLeast"/>
          <w:tblCellSpacing w:w="0" w:type="dxa"/>
          <w:jc w:val="center"/>
        </w:trPr>
        <w:tc>
          <w:tcPr>
            <w:tcW w:w="762" w:type="dxa"/>
            <w:vMerge w:val="restart"/>
            <w:tcBorders>
              <w:top w:val="nil"/>
              <w:left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leftChars="0" w:right="0" w:rightChars="0"/>
              <w:rPr>
                <w:rFonts w:hint="eastAsia" w:ascii="微软雅黑" w:hAnsi="微软雅黑" w:eastAsia="微软雅黑" w:cs="微软雅黑"/>
                <w:kern w:val="0"/>
                <w:sz w:val="18"/>
                <w:szCs w:val="18"/>
                <w:lang w:val="en-US" w:eastAsia="zh-CN" w:bidi="ar"/>
              </w:rPr>
            </w:pPr>
            <w:r>
              <w:rPr>
                <w:rFonts w:hint="eastAsia" w:ascii="微软雅黑" w:hAnsi="微软雅黑" w:eastAsia="微软雅黑" w:cs="微软雅黑"/>
                <w:color w:val="000000"/>
                <w:spacing w:val="0"/>
                <w:sz w:val="18"/>
                <w:szCs w:val="18"/>
              </w:rPr>
              <w:t>财政</w:t>
            </w:r>
            <w:r>
              <w:rPr>
                <w:rFonts w:hint="eastAsia" w:ascii="微软雅黑" w:hAnsi="微软雅黑" w:eastAsia="微软雅黑" w:cs="微软雅黑"/>
                <w:spacing w:val="0"/>
                <w:sz w:val="18"/>
                <w:szCs w:val="18"/>
              </w:rPr>
              <w:t>信息</w:t>
            </w:r>
          </w:p>
        </w:tc>
        <w:tc>
          <w:tcPr>
            <w:tcW w:w="1350"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rPr>
                <w:rFonts w:hint="eastAsia" w:ascii="微软雅黑" w:hAnsi="微软雅黑" w:eastAsia="微软雅黑" w:cs="微软雅黑"/>
                <w:kern w:val="0"/>
                <w:sz w:val="18"/>
                <w:szCs w:val="18"/>
                <w:lang w:val="en-US" w:eastAsia="zh-CN" w:bidi="ar"/>
              </w:rPr>
            </w:pPr>
            <w:r>
              <w:rPr>
                <w:rFonts w:hint="eastAsia" w:ascii="微软雅黑" w:hAnsi="微软雅黑" w:eastAsia="微软雅黑" w:cs="微软雅黑"/>
                <w:color w:val="000000"/>
                <w:spacing w:val="0"/>
                <w:sz w:val="18"/>
                <w:szCs w:val="18"/>
              </w:rPr>
              <w:t>财政预决算（含“三公”经费）</w:t>
            </w:r>
          </w:p>
        </w:tc>
        <w:tc>
          <w:tcPr>
            <w:tcW w:w="1980"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rPr>
                <w:rFonts w:hint="eastAsia" w:ascii="微软雅黑" w:hAnsi="微软雅黑" w:eastAsia="微软雅黑" w:cs="微软雅黑"/>
                <w:kern w:val="0"/>
                <w:sz w:val="18"/>
                <w:szCs w:val="18"/>
                <w:lang w:val="en-US" w:eastAsia="zh-CN" w:bidi="ar"/>
              </w:rPr>
            </w:pPr>
            <w:r>
              <w:rPr>
                <w:rFonts w:hint="eastAsia" w:ascii="微软雅黑" w:hAnsi="微软雅黑" w:eastAsia="微软雅黑" w:cs="微软雅黑"/>
                <w:color w:val="000000"/>
                <w:spacing w:val="0"/>
                <w:sz w:val="18"/>
                <w:szCs w:val="18"/>
              </w:rPr>
              <w:t>财政预算，决算报告</w:t>
            </w:r>
          </w:p>
        </w:tc>
        <w:tc>
          <w:tcPr>
            <w:tcW w:w="1995" w:type="dxa"/>
            <w:vMerge w:val="restart"/>
            <w:tcBorders>
              <w:top w:val="nil"/>
              <w:left w:val="nil"/>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leftChars="0" w:right="0" w:rightChars="0"/>
              <w:rPr>
                <w:rFonts w:hint="eastAsia" w:ascii="微软雅黑" w:hAnsi="微软雅黑" w:eastAsia="微软雅黑" w:cs="微软雅黑"/>
                <w:kern w:val="0"/>
                <w:sz w:val="18"/>
                <w:szCs w:val="18"/>
                <w:lang w:val="en-US" w:eastAsia="zh-CN" w:bidi="ar"/>
              </w:rPr>
            </w:pPr>
            <w:r>
              <w:rPr>
                <w:rFonts w:hint="eastAsia" w:ascii="微软雅黑" w:hAnsi="微软雅黑" w:eastAsia="微软雅黑" w:cs="微软雅黑"/>
                <w:color w:val="000000"/>
                <w:spacing w:val="0"/>
                <w:sz w:val="18"/>
                <w:szCs w:val="18"/>
              </w:rPr>
              <w:t>《中华人民共和国政府信息公开条例》（国务院令第711号），《财政部关于推进省以下预决算公开工作的通知》（财预{2013}309号）</w:t>
            </w:r>
          </w:p>
        </w:tc>
        <w:tc>
          <w:tcPr>
            <w:tcW w:w="989" w:type="dxa"/>
            <w:vMerge w:val="restart"/>
            <w:tcBorders>
              <w:top w:val="nil"/>
              <w:left w:val="nil"/>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rPr>
                <w:rFonts w:hint="eastAsia" w:ascii="微软雅黑" w:hAnsi="微软雅黑" w:eastAsia="微软雅黑" w:cs="微软雅黑"/>
                <w:kern w:val="0"/>
                <w:sz w:val="18"/>
                <w:szCs w:val="18"/>
                <w:lang w:val="en-US" w:eastAsia="zh-CN" w:bidi="ar"/>
              </w:rPr>
            </w:pPr>
            <w:r>
              <w:rPr>
                <w:rFonts w:hint="eastAsia" w:ascii="微软雅黑" w:hAnsi="微软雅黑" w:eastAsia="微软雅黑" w:cs="微软雅黑"/>
                <w:color w:val="000000"/>
                <w:spacing w:val="0"/>
                <w:sz w:val="18"/>
                <w:szCs w:val="18"/>
              </w:rPr>
              <w:t>财政管理办公室</w:t>
            </w:r>
          </w:p>
        </w:tc>
        <w:tc>
          <w:tcPr>
            <w:tcW w:w="1187" w:type="dxa"/>
            <w:vMerge w:val="restart"/>
            <w:tcBorders>
              <w:top w:val="nil"/>
              <w:left w:val="nil"/>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rPr>
                <w:rFonts w:hint="eastAsia" w:ascii="微软雅黑" w:hAnsi="微软雅黑" w:eastAsia="微软雅黑" w:cs="微软雅黑"/>
                <w:kern w:val="0"/>
                <w:sz w:val="18"/>
                <w:szCs w:val="18"/>
                <w:lang w:val="en-US" w:eastAsia="zh-CN" w:bidi="ar"/>
              </w:rPr>
            </w:pPr>
            <w:r>
              <w:rPr>
                <w:rFonts w:hint="eastAsia" w:ascii="微软雅黑" w:hAnsi="微软雅黑" w:eastAsia="微软雅黑" w:cs="微软雅黑"/>
                <w:color w:val="000000"/>
                <w:spacing w:val="0"/>
                <w:sz w:val="18"/>
                <w:szCs w:val="18"/>
              </w:rPr>
              <w:t>相关信息形成或变更之日起5个工作日内</w:t>
            </w:r>
          </w:p>
        </w:tc>
        <w:tc>
          <w:tcPr>
            <w:tcW w:w="2786" w:type="dxa"/>
            <w:vMerge w:val="restart"/>
            <w:tcBorders>
              <w:top w:val="nil"/>
              <w:left w:val="nil"/>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☑政府网站□政府公报</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□政务微博□政务微信</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□移动客户端□微视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□手机短信推送□电视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□广播□报刊</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□信息公告栏□电子信息屏</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□政务服务中心（审管办）</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□便民服务中心□便民服务点（室）</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□图书馆□档案馆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rPr>
                <w:rFonts w:hint="eastAsia" w:ascii="微软雅黑" w:hAnsi="微软雅黑" w:eastAsia="微软雅黑" w:cs="微软雅黑"/>
                <w:kern w:val="0"/>
                <w:sz w:val="18"/>
                <w:szCs w:val="18"/>
                <w:lang w:val="en-US" w:eastAsia="zh-CN" w:bidi="ar"/>
              </w:rPr>
            </w:pPr>
            <w:r>
              <w:rPr>
                <w:rFonts w:hint="eastAsia" w:ascii="微软雅黑" w:hAnsi="微软雅黑" w:eastAsia="微软雅黑" w:cs="微软雅黑"/>
                <w:color w:val="000000"/>
                <w:spacing w:val="0"/>
                <w:sz w:val="18"/>
                <w:szCs w:val="18"/>
              </w:rPr>
              <w:t>□其他</w:t>
            </w:r>
          </w:p>
        </w:tc>
        <w:tc>
          <w:tcPr>
            <w:tcW w:w="1614" w:type="dxa"/>
            <w:vMerge w:val="restart"/>
            <w:tcBorders>
              <w:top w:val="nil"/>
              <w:left w:val="nil"/>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□预公开</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☑全文发布</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□脱密（脱敏）公开</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□政策解读</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□现场宣讲</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rPr>
                <w:rFonts w:hint="eastAsia" w:ascii="微软雅黑" w:hAnsi="微软雅黑" w:eastAsia="微软雅黑" w:cs="微软雅黑"/>
                <w:kern w:val="0"/>
                <w:sz w:val="18"/>
                <w:szCs w:val="18"/>
                <w:lang w:val="en-US" w:eastAsia="zh-CN" w:bidi="ar"/>
              </w:rPr>
            </w:pPr>
            <w:r>
              <w:rPr>
                <w:rFonts w:hint="eastAsia" w:ascii="微软雅黑" w:hAnsi="微软雅黑" w:eastAsia="微软雅黑" w:cs="微软雅黑"/>
                <w:color w:val="000000"/>
                <w:spacing w:val="0"/>
                <w:sz w:val="18"/>
                <w:szCs w:val="18"/>
              </w:rPr>
              <w:t>□其他</w:t>
            </w:r>
          </w:p>
        </w:tc>
        <w:tc>
          <w:tcPr>
            <w:tcW w:w="1535" w:type="dxa"/>
            <w:vMerge w:val="restart"/>
            <w:tcBorders>
              <w:top w:val="nil"/>
              <w:left w:val="nil"/>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z w:val="18"/>
                <w:szCs w:val="18"/>
              </w:rPr>
              <w:t>0574-</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rPr>
                <w:rFonts w:hint="eastAsia" w:ascii="微软雅黑" w:hAnsi="微软雅黑" w:eastAsia="微软雅黑" w:cs="微软雅黑"/>
                <w:sz w:val="18"/>
                <w:szCs w:val="18"/>
                <w:lang w:val="en-US" w:eastAsia="zh-CN"/>
              </w:rPr>
            </w:pPr>
            <w:r>
              <w:rPr>
                <w:rFonts w:hint="eastAsia" w:ascii="微软雅黑" w:hAnsi="微软雅黑" w:eastAsia="微软雅黑" w:cs="微软雅黑"/>
                <w:color w:val="000000"/>
                <w:sz w:val="18"/>
                <w:szCs w:val="18"/>
              </w:rPr>
              <w:t>86785</w:t>
            </w:r>
            <w:r>
              <w:rPr>
                <w:rFonts w:hint="eastAsia" w:ascii="微软雅黑" w:hAnsi="微软雅黑" w:eastAsia="微软雅黑" w:cs="微软雅黑"/>
                <w:color w:val="000000"/>
                <w:sz w:val="18"/>
                <w:szCs w:val="18"/>
                <w:lang w:val="en-US" w:eastAsia="zh-CN"/>
              </w:rPr>
              <w:t>261</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leftChars="0" w:right="0" w:rightChars="0"/>
              <w:rPr>
                <w:rFonts w:hint="eastAsia" w:ascii="微软雅黑" w:hAnsi="微软雅黑" w:eastAsia="微软雅黑" w:cs="微软雅黑"/>
                <w:kern w:val="0"/>
                <w:sz w:val="18"/>
                <w:szCs w:val="18"/>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2171" w:hRule="atLeast"/>
          <w:tblCellSpacing w:w="0" w:type="dxa"/>
          <w:jc w:val="center"/>
        </w:trPr>
        <w:tc>
          <w:tcPr>
            <w:tcW w:w="762" w:type="dxa"/>
            <w:vMerge w:val="continue"/>
            <w:tcBorders>
              <w:left w:val="single" w:color="auto" w:sz="6" w:space="0"/>
              <w:bottom w:val="single" w:color="auto" w:sz="4"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leftChars="0" w:right="0" w:rightChars="0"/>
              <w:rPr>
                <w:rFonts w:hint="eastAsia" w:ascii="微软雅黑" w:hAnsi="微软雅黑" w:eastAsia="微软雅黑" w:cs="微软雅黑"/>
                <w:color w:val="000000"/>
                <w:sz w:val="18"/>
                <w:szCs w:val="18"/>
              </w:rPr>
            </w:pPr>
          </w:p>
        </w:tc>
        <w:tc>
          <w:tcPr>
            <w:tcW w:w="1350"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rPr>
                <w:rFonts w:hint="eastAsia" w:ascii="微软雅黑" w:hAnsi="微软雅黑" w:eastAsia="微软雅黑" w:cs="微软雅黑"/>
                <w:kern w:val="0"/>
                <w:sz w:val="18"/>
                <w:szCs w:val="18"/>
                <w:lang w:val="en-US" w:eastAsia="zh-CN" w:bidi="ar"/>
              </w:rPr>
            </w:pPr>
            <w:r>
              <w:rPr>
                <w:rFonts w:hint="eastAsia" w:ascii="微软雅黑" w:hAnsi="微软雅黑" w:eastAsia="微软雅黑" w:cs="微软雅黑"/>
                <w:color w:val="000000"/>
                <w:spacing w:val="0"/>
                <w:sz w:val="18"/>
                <w:szCs w:val="18"/>
              </w:rPr>
              <w:t>收支管理</w:t>
            </w:r>
          </w:p>
        </w:tc>
        <w:tc>
          <w:tcPr>
            <w:tcW w:w="1980"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rPr>
                <w:rFonts w:hint="eastAsia" w:ascii="微软雅黑" w:hAnsi="微软雅黑" w:eastAsia="微软雅黑" w:cs="微软雅黑"/>
                <w:kern w:val="0"/>
                <w:sz w:val="18"/>
                <w:szCs w:val="18"/>
                <w:lang w:val="en-US" w:eastAsia="zh-CN" w:bidi="ar"/>
              </w:rPr>
            </w:pPr>
            <w:r>
              <w:rPr>
                <w:rFonts w:hint="eastAsia" w:ascii="微软雅黑" w:hAnsi="微软雅黑" w:eastAsia="微软雅黑" w:cs="微软雅黑"/>
                <w:color w:val="000000"/>
                <w:spacing w:val="0"/>
                <w:sz w:val="18"/>
                <w:szCs w:val="18"/>
              </w:rPr>
              <w:t>街道年度财政收支、预算收入执行情况</w:t>
            </w:r>
          </w:p>
        </w:tc>
        <w:tc>
          <w:tcPr>
            <w:tcW w:w="1995" w:type="dxa"/>
            <w:vMerge w:val="continue"/>
            <w:tcBorders>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leftChars="0" w:right="0" w:rightChars="0"/>
              <w:rPr>
                <w:rFonts w:hint="eastAsia" w:ascii="微软雅黑" w:hAnsi="微软雅黑" w:eastAsia="微软雅黑" w:cs="微软雅黑"/>
                <w:color w:val="000000"/>
                <w:spacing w:val="0"/>
                <w:sz w:val="18"/>
                <w:szCs w:val="18"/>
              </w:rPr>
            </w:pPr>
          </w:p>
        </w:tc>
        <w:tc>
          <w:tcPr>
            <w:tcW w:w="989" w:type="dxa"/>
            <w:vMerge w:val="continue"/>
            <w:tcBorders>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rPr>
                <w:rFonts w:hint="eastAsia" w:ascii="微软雅黑" w:hAnsi="微软雅黑" w:eastAsia="微软雅黑" w:cs="微软雅黑"/>
                <w:color w:val="000000"/>
                <w:spacing w:val="0"/>
                <w:sz w:val="18"/>
                <w:szCs w:val="18"/>
              </w:rPr>
            </w:pPr>
          </w:p>
        </w:tc>
        <w:tc>
          <w:tcPr>
            <w:tcW w:w="1187" w:type="dxa"/>
            <w:vMerge w:val="continue"/>
            <w:tcBorders>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rPr>
                <w:rFonts w:hint="eastAsia" w:ascii="微软雅黑" w:hAnsi="微软雅黑" w:eastAsia="微软雅黑" w:cs="微软雅黑"/>
                <w:color w:val="000000"/>
                <w:spacing w:val="0"/>
                <w:sz w:val="18"/>
                <w:szCs w:val="18"/>
              </w:rPr>
            </w:pPr>
          </w:p>
        </w:tc>
        <w:tc>
          <w:tcPr>
            <w:tcW w:w="2786" w:type="dxa"/>
            <w:vMerge w:val="continue"/>
            <w:tcBorders>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rPr>
                <w:rFonts w:hint="eastAsia" w:ascii="微软雅黑" w:hAnsi="微软雅黑" w:eastAsia="微软雅黑" w:cs="微软雅黑"/>
                <w:color w:val="000000"/>
                <w:spacing w:val="0"/>
                <w:sz w:val="18"/>
                <w:szCs w:val="18"/>
              </w:rPr>
            </w:pPr>
          </w:p>
        </w:tc>
        <w:tc>
          <w:tcPr>
            <w:tcW w:w="1614" w:type="dxa"/>
            <w:vMerge w:val="continue"/>
            <w:tcBorders>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rPr>
                <w:rFonts w:hint="eastAsia" w:ascii="微软雅黑" w:hAnsi="微软雅黑" w:eastAsia="微软雅黑" w:cs="微软雅黑"/>
                <w:color w:val="000000"/>
                <w:spacing w:val="0"/>
                <w:sz w:val="18"/>
                <w:szCs w:val="18"/>
              </w:rPr>
            </w:pPr>
          </w:p>
        </w:tc>
        <w:tc>
          <w:tcPr>
            <w:tcW w:w="1535" w:type="dxa"/>
            <w:vMerge w:val="continue"/>
            <w:tcBorders>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leftChars="0" w:right="0" w:rightChars="0"/>
              <w:rPr>
                <w:rFonts w:hint="eastAsia" w:ascii="微软雅黑" w:hAnsi="微软雅黑" w:eastAsia="微软雅黑" w:cs="微软雅黑"/>
                <w:kern w:val="0"/>
                <w:sz w:val="18"/>
                <w:szCs w:val="18"/>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90" w:hRule="atLeast"/>
          <w:tblCellSpacing w:w="0" w:type="dxa"/>
          <w:jc w:val="center"/>
        </w:trPr>
        <w:tc>
          <w:tcPr>
            <w:tcW w:w="762" w:type="dxa"/>
            <w:tcBorders>
              <w:top w:val="nil"/>
              <w:left w:val="single" w:color="auto" w:sz="6" w:space="0"/>
              <w:bottom w:val="single" w:color="auto" w:sz="4"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leftChars="0" w:right="0" w:rightChars="0"/>
              <w:rPr>
                <w:rFonts w:hint="eastAsia" w:ascii="微软雅黑" w:hAnsi="微软雅黑" w:eastAsia="微软雅黑" w:cs="微软雅黑"/>
                <w:kern w:val="0"/>
                <w:sz w:val="18"/>
                <w:szCs w:val="18"/>
                <w:lang w:val="en-US" w:eastAsia="zh-CN" w:bidi="ar"/>
              </w:rPr>
            </w:pPr>
            <w:r>
              <w:rPr>
                <w:rFonts w:hint="eastAsia" w:ascii="微软雅黑" w:hAnsi="微软雅黑" w:eastAsia="微软雅黑" w:cs="微软雅黑"/>
                <w:color w:val="000000"/>
                <w:sz w:val="18"/>
                <w:szCs w:val="18"/>
              </w:rPr>
              <w:t>建议</w:t>
            </w:r>
            <w:r>
              <w:rPr>
                <w:rFonts w:hint="eastAsia" w:ascii="微软雅黑" w:hAnsi="微软雅黑" w:eastAsia="微软雅黑" w:cs="微软雅黑"/>
                <w:sz w:val="18"/>
                <w:szCs w:val="18"/>
              </w:rPr>
              <w:t>提案</w:t>
            </w:r>
          </w:p>
        </w:tc>
        <w:tc>
          <w:tcPr>
            <w:tcW w:w="1350"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rPr>
                <w:rFonts w:hint="eastAsia" w:ascii="微软雅黑" w:hAnsi="微软雅黑" w:eastAsia="微软雅黑" w:cs="微软雅黑"/>
                <w:kern w:val="0"/>
                <w:sz w:val="18"/>
                <w:szCs w:val="18"/>
                <w:lang w:val="en-US" w:eastAsia="zh-CN" w:bidi="ar"/>
              </w:rPr>
            </w:pPr>
            <w:r>
              <w:rPr>
                <w:rFonts w:hint="eastAsia" w:ascii="微软雅黑" w:hAnsi="微软雅黑" w:eastAsia="微软雅黑" w:cs="微软雅黑"/>
                <w:color w:val="000000"/>
                <w:spacing w:val="0"/>
                <w:sz w:val="18"/>
                <w:szCs w:val="18"/>
              </w:rPr>
              <w:t>人大建议、政协提案</w:t>
            </w:r>
          </w:p>
        </w:tc>
        <w:tc>
          <w:tcPr>
            <w:tcW w:w="1980"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rPr>
                <w:rFonts w:hint="eastAsia" w:ascii="微软雅黑" w:hAnsi="微软雅黑" w:eastAsia="微软雅黑" w:cs="微软雅黑"/>
                <w:kern w:val="0"/>
                <w:sz w:val="18"/>
                <w:szCs w:val="18"/>
                <w:lang w:val="en-US" w:eastAsia="zh-CN" w:bidi="ar"/>
              </w:rPr>
            </w:pPr>
            <w:r>
              <w:rPr>
                <w:rFonts w:hint="eastAsia" w:ascii="微软雅黑" w:hAnsi="微软雅黑" w:eastAsia="微软雅黑" w:cs="微软雅黑"/>
                <w:color w:val="000000"/>
                <w:spacing w:val="0"/>
                <w:sz w:val="18"/>
                <w:szCs w:val="18"/>
              </w:rPr>
              <w:t>本单位办理的，应当公开的区人大代表建议复文和区政协委员提案复文</w:t>
            </w:r>
          </w:p>
        </w:tc>
        <w:tc>
          <w:tcPr>
            <w:tcW w:w="199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leftChars="0" w:right="0" w:rightChars="0"/>
              <w:rPr>
                <w:rFonts w:hint="eastAsia" w:ascii="微软雅黑" w:hAnsi="微软雅黑" w:eastAsia="微软雅黑" w:cs="微软雅黑"/>
                <w:kern w:val="0"/>
                <w:sz w:val="18"/>
                <w:szCs w:val="18"/>
                <w:lang w:val="en-US" w:eastAsia="zh-CN" w:bidi="ar"/>
              </w:rPr>
            </w:pPr>
            <w:r>
              <w:rPr>
                <w:rFonts w:hint="eastAsia" w:ascii="微软雅黑" w:hAnsi="微软雅黑" w:eastAsia="微软雅黑" w:cs="微软雅黑"/>
                <w:color w:val="000000"/>
                <w:spacing w:val="0"/>
                <w:sz w:val="18"/>
                <w:szCs w:val="18"/>
              </w:rPr>
              <w:t>《中华人民共和国政府信息公开条例》（国务院令第711号）</w:t>
            </w:r>
          </w:p>
        </w:tc>
        <w:tc>
          <w:tcPr>
            <w:tcW w:w="98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rPr>
                <w:rFonts w:hint="eastAsia" w:ascii="微软雅黑" w:hAnsi="微软雅黑" w:eastAsia="微软雅黑" w:cs="微软雅黑"/>
                <w:kern w:val="0"/>
                <w:sz w:val="18"/>
                <w:szCs w:val="18"/>
                <w:lang w:val="en-US" w:eastAsia="zh-CN" w:bidi="ar"/>
              </w:rPr>
            </w:pPr>
            <w:r>
              <w:rPr>
                <w:rFonts w:hint="eastAsia" w:ascii="微软雅黑" w:hAnsi="微软雅黑" w:eastAsia="微软雅黑" w:cs="微软雅黑"/>
                <w:color w:val="000000"/>
                <w:spacing w:val="0"/>
                <w:sz w:val="18"/>
                <w:szCs w:val="18"/>
              </w:rPr>
              <w:t>党</w:t>
            </w:r>
            <w:r>
              <w:rPr>
                <w:rFonts w:hint="eastAsia" w:ascii="微软雅黑" w:hAnsi="微软雅黑" w:eastAsia="微软雅黑" w:cs="微软雅黑"/>
                <w:color w:val="000000"/>
                <w:spacing w:val="0"/>
                <w:sz w:val="18"/>
                <w:szCs w:val="18"/>
                <w:lang w:eastAsia="zh-CN"/>
              </w:rPr>
              <w:t>建</w:t>
            </w:r>
            <w:r>
              <w:rPr>
                <w:rFonts w:hint="eastAsia" w:ascii="微软雅黑" w:hAnsi="微软雅黑" w:eastAsia="微软雅黑" w:cs="微软雅黑"/>
                <w:color w:val="000000"/>
                <w:spacing w:val="0"/>
                <w:sz w:val="18"/>
                <w:szCs w:val="18"/>
              </w:rPr>
              <w:t>综合办公室</w:t>
            </w:r>
          </w:p>
        </w:tc>
        <w:tc>
          <w:tcPr>
            <w:tcW w:w="1187"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rPr>
                <w:rFonts w:hint="eastAsia" w:ascii="微软雅黑" w:hAnsi="微软雅黑" w:eastAsia="微软雅黑" w:cs="微软雅黑"/>
                <w:kern w:val="0"/>
                <w:sz w:val="18"/>
                <w:szCs w:val="18"/>
                <w:lang w:val="en-US" w:eastAsia="zh-CN" w:bidi="ar"/>
              </w:rPr>
            </w:pPr>
            <w:r>
              <w:rPr>
                <w:rFonts w:hint="eastAsia" w:ascii="微软雅黑" w:hAnsi="微软雅黑" w:eastAsia="微软雅黑" w:cs="微软雅黑"/>
                <w:color w:val="000000"/>
                <w:spacing w:val="0"/>
                <w:sz w:val="18"/>
                <w:szCs w:val="18"/>
              </w:rPr>
              <w:t>相关信息形成或变更之日起20个工作日内</w:t>
            </w:r>
          </w:p>
        </w:tc>
        <w:tc>
          <w:tcPr>
            <w:tcW w:w="2786"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☑政府网站□政府公报</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□政务微博□政务微信</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□移动客户端□微视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□手机短信推送□电视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□广播□报刊</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□信息公告栏□电子信息屏</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□政务服务中心（审管办）</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□便民服务中心□便民服务点（室）</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□图书馆□档案馆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rPr>
                <w:rFonts w:hint="eastAsia" w:ascii="微软雅黑" w:hAnsi="微软雅黑" w:eastAsia="微软雅黑" w:cs="微软雅黑"/>
                <w:kern w:val="0"/>
                <w:sz w:val="18"/>
                <w:szCs w:val="18"/>
                <w:lang w:val="en-US" w:eastAsia="zh-CN" w:bidi="ar"/>
              </w:rPr>
            </w:pPr>
            <w:r>
              <w:rPr>
                <w:rFonts w:hint="eastAsia" w:ascii="微软雅黑" w:hAnsi="微软雅黑" w:eastAsia="微软雅黑" w:cs="微软雅黑"/>
                <w:color w:val="000000"/>
                <w:spacing w:val="0"/>
                <w:sz w:val="18"/>
                <w:szCs w:val="18"/>
              </w:rPr>
              <w:t>□其他</w:t>
            </w:r>
          </w:p>
        </w:tc>
        <w:tc>
          <w:tcPr>
            <w:tcW w:w="1614"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□预公开</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☑全文发布</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□脱密（脱敏）公开</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□政策解读</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□现场宣讲</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rPr>
                <w:rFonts w:hint="eastAsia" w:ascii="微软雅黑" w:hAnsi="微软雅黑" w:eastAsia="微软雅黑" w:cs="微软雅黑"/>
                <w:kern w:val="0"/>
                <w:sz w:val="18"/>
                <w:szCs w:val="18"/>
                <w:lang w:val="en-US" w:eastAsia="zh-CN" w:bidi="ar"/>
              </w:rPr>
            </w:pPr>
            <w:r>
              <w:rPr>
                <w:rFonts w:hint="eastAsia" w:ascii="微软雅黑" w:hAnsi="微软雅黑" w:eastAsia="微软雅黑" w:cs="微软雅黑"/>
                <w:color w:val="000000"/>
                <w:spacing w:val="0"/>
                <w:sz w:val="18"/>
                <w:szCs w:val="18"/>
              </w:rPr>
              <w:t>□其他</w:t>
            </w:r>
          </w:p>
        </w:tc>
        <w:tc>
          <w:tcPr>
            <w:tcW w:w="153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z w:val="18"/>
                <w:szCs w:val="18"/>
              </w:rPr>
              <w:t>0574-</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z w:val="18"/>
                <w:szCs w:val="18"/>
              </w:rPr>
              <w:t>86785022</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leftChars="0" w:right="0" w:rightChars="0"/>
              <w:rPr>
                <w:rFonts w:hint="eastAsia" w:ascii="微软雅黑" w:hAnsi="微软雅黑" w:eastAsia="微软雅黑" w:cs="微软雅黑"/>
                <w:kern w:val="0"/>
                <w:sz w:val="18"/>
                <w:szCs w:val="18"/>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blCellSpacing w:w="0" w:type="dxa"/>
          <w:jc w:val="center"/>
        </w:trPr>
        <w:tc>
          <w:tcPr>
            <w:tcW w:w="762" w:type="dxa"/>
            <w:tcBorders>
              <w:top w:val="nil"/>
              <w:left w:val="single" w:color="auto" w:sz="4" w:space="0"/>
              <w:bottom w:val="single" w:color="auto" w:sz="4"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leftChars="0" w:right="0" w:rightChars="0"/>
              <w:rPr>
                <w:rFonts w:hint="eastAsia" w:ascii="微软雅黑" w:hAnsi="微软雅黑" w:eastAsia="微软雅黑" w:cs="微软雅黑"/>
                <w:kern w:val="0"/>
                <w:sz w:val="18"/>
                <w:szCs w:val="18"/>
                <w:lang w:val="en-US" w:eastAsia="zh-CN" w:bidi="ar"/>
              </w:rPr>
            </w:pPr>
            <w:r>
              <w:rPr>
                <w:rFonts w:hint="eastAsia" w:ascii="微软雅黑" w:hAnsi="微软雅黑" w:eastAsia="微软雅黑" w:cs="微软雅黑"/>
                <w:color w:val="000000"/>
                <w:spacing w:val="0"/>
                <w:sz w:val="18"/>
                <w:szCs w:val="18"/>
              </w:rPr>
              <w:t>人事</w:t>
            </w:r>
            <w:r>
              <w:rPr>
                <w:rFonts w:hint="eastAsia" w:ascii="微软雅黑" w:hAnsi="微软雅黑" w:eastAsia="微软雅黑" w:cs="微软雅黑"/>
                <w:spacing w:val="0"/>
                <w:sz w:val="18"/>
                <w:szCs w:val="18"/>
              </w:rPr>
              <w:t>信息</w:t>
            </w:r>
          </w:p>
        </w:tc>
        <w:tc>
          <w:tcPr>
            <w:tcW w:w="1350" w:type="dxa"/>
            <w:tcBorders>
              <w:top w:val="nil"/>
              <w:left w:val="nil"/>
              <w:bottom w:val="single" w:color="auto" w:sz="4"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rPr>
                <w:rFonts w:hint="eastAsia" w:ascii="微软雅黑" w:hAnsi="微软雅黑" w:eastAsia="微软雅黑" w:cs="微软雅黑"/>
                <w:kern w:val="0"/>
                <w:sz w:val="18"/>
                <w:szCs w:val="18"/>
                <w:lang w:val="en-US" w:eastAsia="zh-CN" w:bidi="ar"/>
              </w:rPr>
            </w:pPr>
            <w:r>
              <w:rPr>
                <w:rFonts w:hint="eastAsia" w:ascii="微软雅黑" w:hAnsi="微软雅黑" w:eastAsia="微软雅黑" w:cs="微软雅黑"/>
                <w:color w:val="000000"/>
                <w:spacing w:val="0"/>
                <w:sz w:val="18"/>
                <w:szCs w:val="18"/>
              </w:rPr>
              <w:t>人事任免</w:t>
            </w:r>
          </w:p>
        </w:tc>
        <w:tc>
          <w:tcPr>
            <w:tcW w:w="1980"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rPr>
                <w:rFonts w:hint="eastAsia" w:ascii="微软雅黑" w:hAnsi="微软雅黑" w:eastAsia="微软雅黑" w:cs="微软雅黑"/>
                <w:kern w:val="0"/>
                <w:sz w:val="18"/>
                <w:szCs w:val="18"/>
                <w:lang w:val="en-US" w:eastAsia="zh-CN" w:bidi="ar"/>
              </w:rPr>
            </w:pPr>
            <w:r>
              <w:rPr>
                <w:rFonts w:hint="eastAsia" w:ascii="微软雅黑" w:hAnsi="微软雅黑" w:eastAsia="微软雅黑" w:cs="微软雅黑"/>
                <w:color w:val="000000"/>
                <w:spacing w:val="0"/>
                <w:sz w:val="18"/>
                <w:szCs w:val="18"/>
              </w:rPr>
              <w:t>人事任免文件</w:t>
            </w:r>
          </w:p>
        </w:tc>
        <w:tc>
          <w:tcPr>
            <w:tcW w:w="199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leftChars="0" w:right="0" w:rightChars="0"/>
              <w:rPr>
                <w:rFonts w:hint="eastAsia" w:ascii="微软雅黑" w:hAnsi="微软雅黑" w:eastAsia="微软雅黑" w:cs="微软雅黑"/>
                <w:kern w:val="0"/>
                <w:sz w:val="18"/>
                <w:szCs w:val="18"/>
                <w:lang w:val="en-US" w:eastAsia="zh-CN" w:bidi="ar"/>
              </w:rPr>
            </w:pPr>
            <w:r>
              <w:rPr>
                <w:rFonts w:hint="eastAsia" w:ascii="微软雅黑" w:hAnsi="微软雅黑" w:eastAsia="微软雅黑" w:cs="微软雅黑"/>
                <w:color w:val="000000"/>
                <w:spacing w:val="0"/>
                <w:sz w:val="18"/>
                <w:szCs w:val="18"/>
              </w:rPr>
              <w:t>《中华人民共和国政府信息公开条例》（国务院令第711号）</w:t>
            </w:r>
          </w:p>
        </w:tc>
        <w:tc>
          <w:tcPr>
            <w:tcW w:w="98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rPr>
                <w:rFonts w:hint="eastAsia" w:ascii="微软雅黑" w:hAnsi="微软雅黑" w:eastAsia="微软雅黑" w:cs="微软雅黑"/>
                <w:kern w:val="0"/>
                <w:sz w:val="18"/>
                <w:szCs w:val="18"/>
                <w:lang w:val="en-US" w:eastAsia="zh-CN" w:bidi="ar"/>
              </w:rPr>
            </w:pPr>
            <w:r>
              <w:rPr>
                <w:rFonts w:hint="eastAsia" w:ascii="微软雅黑" w:hAnsi="微软雅黑" w:eastAsia="微软雅黑" w:cs="微软雅黑"/>
                <w:color w:val="000000"/>
                <w:spacing w:val="0"/>
                <w:sz w:val="18"/>
                <w:szCs w:val="18"/>
              </w:rPr>
              <w:t>党</w:t>
            </w:r>
            <w:r>
              <w:rPr>
                <w:rFonts w:hint="eastAsia" w:ascii="微软雅黑" w:hAnsi="微软雅黑" w:eastAsia="微软雅黑" w:cs="微软雅黑"/>
                <w:color w:val="000000"/>
                <w:spacing w:val="0"/>
                <w:sz w:val="18"/>
                <w:szCs w:val="18"/>
                <w:lang w:eastAsia="zh-CN"/>
              </w:rPr>
              <w:t>建</w:t>
            </w:r>
            <w:r>
              <w:rPr>
                <w:rFonts w:hint="eastAsia" w:ascii="微软雅黑" w:hAnsi="微软雅黑" w:eastAsia="微软雅黑" w:cs="微软雅黑"/>
                <w:color w:val="000000"/>
                <w:spacing w:val="0"/>
                <w:sz w:val="18"/>
                <w:szCs w:val="18"/>
              </w:rPr>
              <w:t>综合办公室</w:t>
            </w:r>
          </w:p>
        </w:tc>
        <w:tc>
          <w:tcPr>
            <w:tcW w:w="1187"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rPr>
                <w:rFonts w:hint="eastAsia" w:ascii="微软雅黑" w:hAnsi="微软雅黑" w:eastAsia="微软雅黑" w:cs="微软雅黑"/>
                <w:kern w:val="0"/>
                <w:sz w:val="18"/>
                <w:szCs w:val="18"/>
                <w:lang w:val="en-US" w:eastAsia="zh-CN" w:bidi="ar"/>
              </w:rPr>
            </w:pPr>
            <w:r>
              <w:rPr>
                <w:rFonts w:hint="eastAsia" w:ascii="微软雅黑" w:hAnsi="微软雅黑" w:eastAsia="微软雅黑" w:cs="微软雅黑"/>
                <w:color w:val="000000"/>
                <w:spacing w:val="0"/>
                <w:sz w:val="18"/>
                <w:szCs w:val="18"/>
              </w:rPr>
              <w:t>相关信息形成或变更之日起20个工作日内</w:t>
            </w:r>
          </w:p>
        </w:tc>
        <w:tc>
          <w:tcPr>
            <w:tcW w:w="2786"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☑政府网站□政府公报</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□政务微博□政务微信</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□移动客户端□微视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□手机短信推送□电视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□广播□报刊</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□信息公告栏□电子信息屏</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□政务服务中心（审管办）</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□便民服务中心□便民服务点（室）</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□图书馆□档案馆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rPr>
                <w:rFonts w:hint="eastAsia" w:ascii="微软雅黑" w:hAnsi="微软雅黑" w:eastAsia="微软雅黑" w:cs="微软雅黑"/>
                <w:kern w:val="0"/>
                <w:sz w:val="18"/>
                <w:szCs w:val="18"/>
                <w:lang w:val="en-US" w:eastAsia="zh-CN" w:bidi="ar"/>
              </w:rPr>
            </w:pPr>
            <w:r>
              <w:rPr>
                <w:rFonts w:hint="eastAsia" w:ascii="微软雅黑" w:hAnsi="微软雅黑" w:eastAsia="微软雅黑" w:cs="微软雅黑"/>
                <w:color w:val="000000"/>
                <w:spacing w:val="0"/>
                <w:sz w:val="18"/>
                <w:szCs w:val="18"/>
              </w:rPr>
              <w:t>□其他</w:t>
            </w:r>
          </w:p>
        </w:tc>
        <w:tc>
          <w:tcPr>
            <w:tcW w:w="1614"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□预公开</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☑全文发布</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□脱密（脱敏）公开</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□政策解读</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□现场宣讲</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rPr>
                <w:rFonts w:hint="eastAsia" w:ascii="微软雅黑" w:hAnsi="微软雅黑" w:eastAsia="微软雅黑" w:cs="微软雅黑"/>
                <w:kern w:val="0"/>
                <w:sz w:val="18"/>
                <w:szCs w:val="18"/>
                <w:lang w:val="en-US" w:eastAsia="zh-CN" w:bidi="ar"/>
              </w:rPr>
            </w:pPr>
            <w:r>
              <w:rPr>
                <w:rFonts w:hint="eastAsia" w:ascii="微软雅黑" w:hAnsi="微软雅黑" w:eastAsia="微软雅黑" w:cs="微软雅黑"/>
                <w:color w:val="000000"/>
                <w:spacing w:val="0"/>
                <w:sz w:val="18"/>
                <w:szCs w:val="18"/>
              </w:rPr>
              <w:t>□其他</w:t>
            </w:r>
          </w:p>
        </w:tc>
        <w:tc>
          <w:tcPr>
            <w:tcW w:w="153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z w:val="18"/>
                <w:szCs w:val="18"/>
              </w:rPr>
              <w:t>0574-</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z w:val="18"/>
                <w:szCs w:val="18"/>
              </w:rPr>
              <w:t>86785022</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leftChars="0" w:right="0" w:rightChars="0"/>
              <w:rPr>
                <w:rFonts w:hint="eastAsia" w:ascii="微软雅黑" w:hAnsi="微软雅黑" w:eastAsia="微软雅黑" w:cs="微软雅黑"/>
                <w:kern w:val="0"/>
                <w:sz w:val="18"/>
                <w:szCs w:val="18"/>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blCellSpacing w:w="0" w:type="dxa"/>
          <w:jc w:val="center"/>
        </w:trPr>
        <w:tc>
          <w:tcPr>
            <w:tcW w:w="762" w:type="dxa"/>
            <w:tcBorders>
              <w:top w:val="nil"/>
              <w:left w:val="single" w:color="auto" w:sz="6" w:space="0"/>
              <w:bottom w:val="single" w:color="auto" w:sz="4"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rPr>
                <w:rFonts w:hint="eastAsia" w:ascii="微软雅黑" w:hAnsi="微软雅黑" w:eastAsia="微软雅黑" w:cs="微软雅黑"/>
                <w:color w:val="000000"/>
                <w:spacing w:val="0"/>
                <w:kern w:val="0"/>
                <w:sz w:val="18"/>
                <w:szCs w:val="18"/>
                <w:lang w:val="en-US" w:eastAsia="zh-CN" w:bidi="ar"/>
              </w:rPr>
            </w:pPr>
            <w:r>
              <w:rPr>
                <w:rFonts w:hint="eastAsia" w:ascii="微软雅黑" w:hAnsi="微软雅黑" w:eastAsia="微软雅黑" w:cs="微软雅黑"/>
                <w:color w:val="000000"/>
                <w:spacing w:val="0"/>
                <w:sz w:val="18"/>
                <w:szCs w:val="18"/>
                <w:lang w:eastAsia="zh-CN"/>
              </w:rPr>
              <w:t>政务动态</w:t>
            </w:r>
          </w:p>
        </w:tc>
        <w:tc>
          <w:tcPr>
            <w:tcW w:w="1350" w:type="dxa"/>
            <w:tcBorders>
              <w:top w:val="nil"/>
              <w:left w:val="nil"/>
              <w:bottom w:val="single" w:color="auto" w:sz="4"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rPr>
                <w:rFonts w:hint="eastAsia" w:ascii="微软雅黑" w:hAnsi="微软雅黑" w:eastAsia="微软雅黑" w:cs="微软雅黑"/>
                <w:color w:val="000000"/>
                <w:spacing w:val="0"/>
                <w:kern w:val="0"/>
                <w:sz w:val="18"/>
                <w:szCs w:val="18"/>
                <w:lang w:val="en-US" w:eastAsia="zh-CN" w:bidi="ar"/>
              </w:rPr>
            </w:pPr>
            <w:r>
              <w:rPr>
                <w:rFonts w:hint="eastAsia" w:ascii="微软雅黑" w:hAnsi="微软雅黑" w:eastAsia="微软雅黑" w:cs="微软雅黑"/>
                <w:color w:val="000000"/>
                <w:spacing w:val="0"/>
                <w:sz w:val="18"/>
                <w:szCs w:val="18"/>
                <w:lang w:eastAsia="zh-CN"/>
              </w:rPr>
              <w:t>政务动态</w:t>
            </w:r>
          </w:p>
        </w:tc>
        <w:tc>
          <w:tcPr>
            <w:tcW w:w="1980"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rPr>
                <w:rFonts w:hint="eastAsia" w:ascii="微软雅黑" w:hAnsi="微软雅黑" w:eastAsia="微软雅黑" w:cs="微软雅黑"/>
                <w:color w:val="000000"/>
                <w:spacing w:val="0"/>
                <w:kern w:val="0"/>
                <w:sz w:val="18"/>
                <w:szCs w:val="18"/>
                <w:lang w:val="en-US" w:eastAsia="zh-CN" w:bidi="ar"/>
              </w:rPr>
            </w:pPr>
            <w:r>
              <w:rPr>
                <w:rFonts w:hint="eastAsia" w:ascii="微软雅黑" w:hAnsi="微软雅黑" w:eastAsia="微软雅黑" w:cs="微软雅黑"/>
                <w:color w:val="000000"/>
                <w:spacing w:val="0"/>
                <w:sz w:val="18"/>
                <w:szCs w:val="18"/>
                <w:lang w:eastAsia="zh-CN"/>
              </w:rPr>
              <w:t>本单位各类活动及工作开展信息</w:t>
            </w:r>
          </w:p>
        </w:tc>
        <w:tc>
          <w:tcPr>
            <w:tcW w:w="199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leftChars="0" w:right="0" w:rightChars="0"/>
              <w:rPr>
                <w:rFonts w:hint="eastAsia" w:ascii="微软雅黑" w:hAnsi="微软雅黑" w:eastAsia="微软雅黑" w:cs="微软雅黑"/>
                <w:color w:val="000000"/>
                <w:spacing w:val="0"/>
                <w:kern w:val="0"/>
                <w:sz w:val="18"/>
                <w:szCs w:val="18"/>
                <w:lang w:val="en-US" w:eastAsia="zh-CN" w:bidi="ar"/>
              </w:rPr>
            </w:pPr>
            <w:r>
              <w:rPr>
                <w:rFonts w:hint="eastAsia" w:ascii="微软雅黑" w:hAnsi="微软雅黑" w:eastAsia="微软雅黑" w:cs="微软雅黑"/>
                <w:color w:val="000000"/>
                <w:spacing w:val="0"/>
                <w:sz w:val="18"/>
                <w:szCs w:val="18"/>
              </w:rPr>
              <w:t>《中华人民共和国政府信息公开条例》（国务院令第711号）</w:t>
            </w:r>
          </w:p>
        </w:tc>
        <w:tc>
          <w:tcPr>
            <w:tcW w:w="98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rPr>
                <w:rFonts w:hint="eastAsia" w:ascii="微软雅黑" w:hAnsi="微软雅黑" w:eastAsia="微软雅黑" w:cs="微软雅黑"/>
                <w:color w:val="000000"/>
                <w:spacing w:val="0"/>
                <w:kern w:val="0"/>
                <w:sz w:val="18"/>
                <w:szCs w:val="18"/>
                <w:lang w:val="en-US" w:eastAsia="zh-CN" w:bidi="ar"/>
              </w:rPr>
            </w:pPr>
            <w:r>
              <w:rPr>
                <w:rFonts w:hint="eastAsia" w:ascii="微软雅黑" w:hAnsi="微软雅黑" w:eastAsia="微软雅黑" w:cs="微软雅黑"/>
                <w:color w:val="000000"/>
                <w:spacing w:val="0"/>
                <w:sz w:val="18"/>
                <w:szCs w:val="18"/>
              </w:rPr>
              <w:t>党</w:t>
            </w:r>
            <w:r>
              <w:rPr>
                <w:rFonts w:hint="eastAsia" w:ascii="微软雅黑" w:hAnsi="微软雅黑" w:eastAsia="微软雅黑" w:cs="微软雅黑"/>
                <w:color w:val="000000"/>
                <w:spacing w:val="0"/>
                <w:sz w:val="18"/>
                <w:szCs w:val="18"/>
                <w:lang w:eastAsia="zh-CN"/>
              </w:rPr>
              <w:t>建</w:t>
            </w:r>
            <w:r>
              <w:rPr>
                <w:rFonts w:hint="eastAsia" w:ascii="微软雅黑" w:hAnsi="微软雅黑" w:eastAsia="微软雅黑" w:cs="微软雅黑"/>
                <w:color w:val="000000"/>
                <w:spacing w:val="0"/>
                <w:sz w:val="18"/>
                <w:szCs w:val="18"/>
              </w:rPr>
              <w:t>综合办公室</w:t>
            </w:r>
          </w:p>
        </w:tc>
        <w:tc>
          <w:tcPr>
            <w:tcW w:w="1187"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rPr>
                <w:rFonts w:hint="eastAsia" w:ascii="微软雅黑" w:hAnsi="微软雅黑" w:eastAsia="微软雅黑" w:cs="微软雅黑"/>
                <w:color w:val="000000"/>
                <w:spacing w:val="0"/>
                <w:kern w:val="0"/>
                <w:sz w:val="18"/>
                <w:szCs w:val="18"/>
                <w:lang w:val="en-US" w:eastAsia="zh-CN" w:bidi="ar"/>
              </w:rPr>
            </w:pPr>
            <w:r>
              <w:rPr>
                <w:rFonts w:hint="eastAsia" w:ascii="微软雅黑" w:hAnsi="微软雅黑" w:eastAsia="微软雅黑" w:cs="微软雅黑"/>
                <w:color w:val="000000"/>
                <w:spacing w:val="0"/>
                <w:sz w:val="18"/>
                <w:szCs w:val="18"/>
              </w:rPr>
              <w:t>相关信息形成或变更之日起</w:t>
            </w:r>
            <w:r>
              <w:rPr>
                <w:rFonts w:hint="eastAsia" w:ascii="微软雅黑" w:hAnsi="微软雅黑" w:eastAsia="微软雅黑" w:cs="微软雅黑"/>
                <w:color w:val="000000"/>
                <w:spacing w:val="0"/>
                <w:sz w:val="18"/>
                <w:szCs w:val="18"/>
                <w:lang w:val="en-US" w:eastAsia="zh-CN"/>
              </w:rPr>
              <w:t>20</w:t>
            </w:r>
            <w:r>
              <w:rPr>
                <w:rFonts w:hint="eastAsia" w:ascii="微软雅黑" w:hAnsi="微软雅黑" w:eastAsia="微软雅黑" w:cs="微软雅黑"/>
                <w:color w:val="000000"/>
                <w:spacing w:val="0"/>
                <w:sz w:val="18"/>
                <w:szCs w:val="18"/>
              </w:rPr>
              <w:t>个工作日内</w:t>
            </w:r>
          </w:p>
        </w:tc>
        <w:tc>
          <w:tcPr>
            <w:tcW w:w="2786"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☑政府网站□政府公报</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□政务微博□政务微信</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□移动客户端□微视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□手机短信推送□电视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□广播□报刊</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□信息公告栏□电子信息屏</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□政务服务中心（审管办）</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□便民服务中心□便民服务点（室）</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□图书馆□档案馆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rPr>
                <w:rFonts w:hint="eastAsia" w:ascii="微软雅黑" w:hAnsi="微软雅黑" w:eastAsia="微软雅黑" w:cs="微软雅黑"/>
                <w:color w:val="000000"/>
                <w:spacing w:val="0"/>
                <w:kern w:val="0"/>
                <w:sz w:val="18"/>
                <w:szCs w:val="18"/>
                <w:lang w:val="en-US" w:eastAsia="zh-CN" w:bidi="ar"/>
              </w:rPr>
            </w:pPr>
            <w:r>
              <w:rPr>
                <w:rFonts w:hint="eastAsia" w:ascii="微软雅黑" w:hAnsi="微软雅黑" w:eastAsia="微软雅黑" w:cs="微软雅黑"/>
                <w:color w:val="000000"/>
                <w:spacing w:val="0"/>
                <w:sz w:val="18"/>
                <w:szCs w:val="18"/>
              </w:rPr>
              <w:t>□其他</w:t>
            </w:r>
          </w:p>
        </w:tc>
        <w:tc>
          <w:tcPr>
            <w:tcW w:w="1614"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□预公开</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☑全文发布</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□脱密（脱敏）公开</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□政策解读</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□现场宣讲</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rPr>
                <w:rFonts w:hint="eastAsia" w:ascii="微软雅黑" w:hAnsi="微软雅黑" w:eastAsia="微软雅黑" w:cs="微软雅黑"/>
                <w:kern w:val="0"/>
                <w:sz w:val="18"/>
                <w:szCs w:val="18"/>
                <w:lang w:val="en-US" w:eastAsia="zh-CN" w:bidi="ar"/>
              </w:rPr>
            </w:pPr>
            <w:r>
              <w:rPr>
                <w:rFonts w:hint="eastAsia" w:ascii="微软雅黑" w:hAnsi="微软雅黑" w:eastAsia="微软雅黑" w:cs="微软雅黑"/>
                <w:color w:val="000000"/>
                <w:spacing w:val="0"/>
                <w:sz w:val="18"/>
                <w:szCs w:val="18"/>
              </w:rPr>
              <w:t>□其他</w:t>
            </w:r>
          </w:p>
        </w:tc>
        <w:tc>
          <w:tcPr>
            <w:tcW w:w="153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z w:val="18"/>
                <w:szCs w:val="18"/>
              </w:rPr>
              <w:t>0574-</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rPr>
                <w:rFonts w:hint="eastAsia" w:ascii="微软雅黑" w:hAnsi="微软雅黑" w:eastAsia="微软雅黑" w:cs="微软雅黑"/>
                <w:sz w:val="18"/>
                <w:szCs w:val="18"/>
                <w:lang w:val="en-US" w:eastAsia="zh-CN"/>
              </w:rPr>
            </w:pPr>
            <w:r>
              <w:rPr>
                <w:rFonts w:hint="eastAsia" w:ascii="微软雅黑" w:hAnsi="微软雅黑" w:eastAsia="微软雅黑" w:cs="微软雅黑"/>
                <w:color w:val="000000"/>
                <w:sz w:val="18"/>
                <w:szCs w:val="18"/>
              </w:rPr>
              <w:t>867850</w:t>
            </w:r>
            <w:r>
              <w:rPr>
                <w:rFonts w:hint="eastAsia" w:ascii="微软雅黑" w:hAnsi="微软雅黑" w:eastAsia="微软雅黑" w:cs="微软雅黑"/>
                <w:color w:val="000000"/>
                <w:sz w:val="18"/>
                <w:szCs w:val="18"/>
                <w:lang w:val="en-US" w:eastAsia="zh-CN"/>
              </w:rPr>
              <w:t>22</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leftChars="0" w:right="0" w:rightChars="0"/>
              <w:rPr>
                <w:rFonts w:hint="eastAsia" w:ascii="微软雅黑" w:hAnsi="微软雅黑" w:eastAsia="微软雅黑" w:cs="微软雅黑"/>
                <w:kern w:val="0"/>
                <w:sz w:val="18"/>
                <w:szCs w:val="18"/>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blCellSpacing w:w="0" w:type="dxa"/>
          <w:jc w:val="center"/>
        </w:trPr>
        <w:tc>
          <w:tcPr>
            <w:tcW w:w="762" w:type="dxa"/>
            <w:tcBorders>
              <w:top w:val="nil"/>
              <w:left w:val="single" w:color="auto" w:sz="6" w:space="0"/>
              <w:bottom w:val="single" w:color="auto" w:sz="4"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rPr>
                <w:rFonts w:hint="eastAsia" w:ascii="微软雅黑" w:hAnsi="微软雅黑" w:eastAsia="微软雅黑" w:cs="微软雅黑"/>
                <w:color w:val="000000"/>
                <w:spacing w:val="0"/>
                <w:kern w:val="0"/>
                <w:sz w:val="18"/>
                <w:szCs w:val="18"/>
                <w:lang w:val="en-US" w:eastAsia="zh-CN" w:bidi="ar"/>
              </w:rPr>
            </w:pPr>
            <w:r>
              <w:rPr>
                <w:rFonts w:hint="eastAsia" w:ascii="微软雅黑" w:hAnsi="微软雅黑" w:eastAsia="微软雅黑" w:cs="微软雅黑"/>
                <w:color w:val="000000"/>
                <w:spacing w:val="0"/>
                <w:sz w:val="18"/>
                <w:szCs w:val="18"/>
                <w:lang w:eastAsia="zh-CN"/>
              </w:rPr>
              <w:t>公告公示通知</w:t>
            </w:r>
          </w:p>
        </w:tc>
        <w:tc>
          <w:tcPr>
            <w:tcW w:w="1350" w:type="dxa"/>
            <w:tcBorders>
              <w:top w:val="nil"/>
              <w:left w:val="nil"/>
              <w:bottom w:val="single" w:color="auto" w:sz="4"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rPr>
                <w:rFonts w:hint="eastAsia" w:ascii="微软雅黑" w:hAnsi="微软雅黑" w:eastAsia="微软雅黑" w:cs="微软雅黑"/>
                <w:color w:val="000000"/>
                <w:spacing w:val="0"/>
                <w:kern w:val="0"/>
                <w:sz w:val="18"/>
                <w:szCs w:val="18"/>
                <w:lang w:val="en-US" w:eastAsia="zh-CN" w:bidi="ar"/>
              </w:rPr>
            </w:pPr>
            <w:r>
              <w:rPr>
                <w:rFonts w:hint="eastAsia" w:ascii="微软雅黑" w:hAnsi="微软雅黑" w:eastAsia="微软雅黑" w:cs="微软雅黑"/>
                <w:color w:val="000000"/>
                <w:spacing w:val="0"/>
                <w:sz w:val="18"/>
                <w:szCs w:val="18"/>
                <w:lang w:eastAsia="zh-CN"/>
              </w:rPr>
              <w:t>公告公示通知</w:t>
            </w:r>
          </w:p>
        </w:tc>
        <w:tc>
          <w:tcPr>
            <w:tcW w:w="1980"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rPr>
                <w:rFonts w:hint="eastAsia" w:ascii="微软雅黑" w:hAnsi="微软雅黑" w:eastAsia="微软雅黑" w:cs="微软雅黑"/>
                <w:color w:val="000000"/>
                <w:spacing w:val="0"/>
                <w:kern w:val="0"/>
                <w:sz w:val="18"/>
                <w:szCs w:val="18"/>
                <w:lang w:val="en-US" w:eastAsia="zh-CN" w:bidi="ar"/>
              </w:rPr>
            </w:pPr>
            <w:r>
              <w:rPr>
                <w:rFonts w:hint="eastAsia" w:ascii="微软雅黑" w:hAnsi="微软雅黑" w:eastAsia="微软雅黑" w:cs="微软雅黑"/>
                <w:color w:val="000000"/>
                <w:spacing w:val="0"/>
                <w:sz w:val="18"/>
                <w:szCs w:val="18"/>
                <w:lang w:eastAsia="zh-CN"/>
              </w:rPr>
              <w:t>各类交易公告、成交公示等通知</w:t>
            </w:r>
          </w:p>
        </w:tc>
        <w:tc>
          <w:tcPr>
            <w:tcW w:w="199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leftChars="0" w:right="0" w:rightChars="0"/>
              <w:rPr>
                <w:rFonts w:hint="eastAsia" w:ascii="微软雅黑" w:hAnsi="微软雅黑" w:eastAsia="微软雅黑" w:cs="微软雅黑"/>
                <w:color w:val="000000"/>
                <w:spacing w:val="0"/>
                <w:kern w:val="0"/>
                <w:sz w:val="18"/>
                <w:szCs w:val="18"/>
                <w:lang w:val="en-US" w:eastAsia="zh-CN" w:bidi="ar"/>
              </w:rPr>
            </w:pPr>
            <w:r>
              <w:rPr>
                <w:rFonts w:hint="eastAsia" w:ascii="微软雅黑" w:hAnsi="微软雅黑" w:eastAsia="微软雅黑" w:cs="微软雅黑"/>
                <w:color w:val="000000"/>
                <w:spacing w:val="0"/>
                <w:sz w:val="18"/>
                <w:szCs w:val="18"/>
              </w:rPr>
              <w:t>《中华人民共和国政府信息公开条例》（国务院令第711号）</w:t>
            </w:r>
          </w:p>
        </w:tc>
        <w:tc>
          <w:tcPr>
            <w:tcW w:w="98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rPr>
                <w:rFonts w:hint="eastAsia" w:ascii="微软雅黑" w:hAnsi="微软雅黑" w:eastAsia="微软雅黑" w:cs="微软雅黑"/>
                <w:kern w:val="0"/>
                <w:sz w:val="18"/>
                <w:szCs w:val="18"/>
                <w:lang w:val="en-US" w:eastAsia="zh-CN" w:bidi="ar"/>
              </w:rPr>
            </w:pPr>
            <w:r>
              <w:rPr>
                <w:rFonts w:hint="eastAsia" w:ascii="微软雅黑" w:hAnsi="微软雅黑" w:eastAsia="微软雅黑" w:cs="微软雅黑"/>
                <w:color w:val="000000"/>
                <w:spacing w:val="0"/>
                <w:sz w:val="18"/>
                <w:szCs w:val="18"/>
                <w:lang w:eastAsia="zh-CN"/>
              </w:rPr>
              <w:t>城乡建设管理办公室</w:t>
            </w:r>
          </w:p>
        </w:tc>
        <w:tc>
          <w:tcPr>
            <w:tcW w:w="1187"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rPr>
                <w:rFonts w:hint="eastAsia" w:ascii="微软雅黑" w:hAnsi="微软雅黑" w:eastAsia="微软雅黑" w:cs="微软雅黑"/>
                <w:kern w:val="0"/>
                <w:sz w:val="18"/>
                <w:szCs w:val="18"/>
                <w:lang w:val="en-US" w:eastAsia="zh-CN" w:bidi="ar"/>
              </w:rPr>
            </w:pPr>
            <w:r>
              <w:rPr>
                <w:rFonts w:hint="eastAsia" w:ascii="微软雅黑" w:hAnsi="微软雅黑" w:eastAsia="微软雅黑" w:cs="微软雅黑"/>
                <w:color w:val="000000"/>
                <w:spacing w:val="0"/>
                <w:sz w:val="18"/>
                <w:szCs w:val="18"/>
              </w:rPr>
              <w:t>信息形成或者变更之日起20个工作日内</w:t>
            </w:r>
          </w:p>
        </w:tc>
        <w:tc>
          <w:tcPr>
            <w:tcW w:w="2786"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☑政府网站□政府公报</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□政务微博□政务微信</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□移动客户端□微视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□手机短信推送□电视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□广播□报刊</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□信息公告栏□电子信息屏</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□政务服务中心（审管办）</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□便民服务中心□便民服务点（室）</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□图书馆□档案馆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rPr>
                <w:rFonts w:hint="eastAsia" w:ascii="微软雅黑" w:hAnsi="微软雅黑" w:eastAsia="微软雅黑" w:cs="微软雅黑"/>
                <w:color w:val="000000"/>
                <w:spacing w:val="0"/>
                <w:kern w:val="0"/>
                <w:sz w:val="18"/>
                <w:szCs w:val="18"/>
                <w:lang w:val="en-US" w:eastAsia="zh-CN" w:bidi="ar"/>
              </w:rPr>
            </w:pPr>
            <w:r>
              <w:rPr>
                <w:rFonts w:hint="eastAsia" w:ascii="微软雅黑" w:hAnsi="微软雅黑" w:eastAsia="微软雅黑" w:cs="微软雅黑"/>
                <w:color w:val="000000"/>
                <w:spacing w:val="0"/>
                <w:sz w:val="18"/>
                <w:szCs w:val="18"/>
              </w:rPr>
              <w:t>□其他</w:t>
            </w:r>
          </w:p>
        </w:tc>
        <w:tc>
          <w:tcPr>
            <w:tcW w:w="1614"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□预公开</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☑全文发布</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□脱密（脱敏）公开</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□政策解读</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□现场宣讲</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rPr>
                <w:rFonts w:hint="eastAsia" w:ascii="微软雅黑" w:hAnsi="微软雅黑" w:eastAsia="微软雅黑" w:cs="微软雅黑"/>
                <w:kern w:val="0"/>
                <w:sz w:val="18"/>
                <w:szCs w:val="18"/>
                <w:lang w:val="en-US" w:eastAsia="zh-CN" w:bidi="ar"/>
              </w:rPr>
            </w:pPr>
            <w:r>
              <w:rPr>
                <w:rFonts w:hint="eastAsia" w:ascii="微软雅黑" w:hAnsi="微软雅黑" w:eastAsia="微软雅黑" w:cs="微软雅黑"/>
                <w:color w:val="000000"/>
                <w:spacing w:val="0"/>
                <w:sz w:val="18"/>
                <w:szCs w:val="18"/>
              </w:rPr>
              <w:t>□其他</w:t>
            </w:r>
          </w:p>
        </w:tc>
        <w:tc>
          <w:tcPr>
            <w:tcW w:w="153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z w:val="18"/>
                <w:szCs w:val="18"/>
              </w:rPr>
              <w:t>0574-</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rPr>
                <w:rFonts w:hint="eastAsia" w:ascii="微软雅黑" w:hAnsi="微软雅黑" w:eastAsia="微软雅黑" w:cs="微软雅黑"/>
                <w:sz w:val="18"/>
                <w:szCs w:val="18"/>
                <w:lang w:val="en-US" w:eastAsia="zh-CN"/>
              </w:rPr>
            </w:pPr>
            <w:r>
              <w:rPr>
                <w:rFonts w:hint="eastAsia" w:ascii="微软雅黑" w:hAnsi="微软雅黑" w:eastAsia="微软雅黑" w:cs="微软雅黑"/>
                <w:color w:val="000000"/>
                <w:sz w:val="18"/>
                <w:szCs w:val="18"/>
              </w:rPr>
              <w:t>867850</w:t>
            </w:r>
            <w:r>
              <w:rPr>
                <w:rFonts w:hint="eastAsia" w:ascii="微软雅黑" w:hAnsi="微软雅黑" w:eastAsia="微软雅黑" w:cs="微软雅黑"/>
                <w:color w:val="000000"/>
                <w:sz w:val="18"/>
                <w:szCs w:val="18"/>
                <w:lang w:val="en-US" w:eastAsia="zh-CN"/>
              </w:rPr>
              <w:t>48</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leftChars="0" w:right="0" w:rightChars="0"/>
              <w:rPr>
                <w:rFonts w:hint="eastAsia" w:ascii="微软雅黑" w:hAnsi="微软雅黑" w:eastAsia="微软雅黑" w:cs="微软雅黑"/>
                <w:kern w:val="0"/>
                <w:sz w:val="18"/>
                <w:szCs w:val="18"/>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90" w:hRule="atLeast"/>
          <w:tblCellSpacing w:w="0" w:type="dxa"/>
          <w:jc w:val="center"/>
        </w:trPr>
        <w:tc>
          <w:tcPr>
            <w:tcW w:w="762" w:type="dxa"/>
            <w:tcBorders>
              <w:top w:val="nil"/>
              <w:left w:val="single" w:color="auto" w:sz="6" w:space="0"/>
              <w:bottom w:val="single" w:color="auto" w:sz="4"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rPr>
                <w:rFonts w:hint="eastAsia" w:ascii="微软雅黑" w:hAnsi="微软雅黑" w:eastAsia="微软雅黑" w:cs="微软雅黑"/>
                <w:color w:val="000000"/>
                <w:spacing w:val="0"/>
                <w:kern w:val="0"/>
                <w:sz w:val="18"/>
                <w:szCs w:val="18"/>
                <w:lang w:val="en-US" w:eastAsia="zh-CN" w:bidi="ar"/>
              </w:rPr>
            </w:pPr>
            <w:r>
              <w:rPr>
                <w:rFonts w:hint="eastAsia" w:ascii="微软雅黑" w:hAnsi="微软雅黑" w:eastAsia="微软雅黑" w:cs="微软雅黑"/>
                <w:color w:val="000000"/>
                <w:spacing w:val="0"/>
                <w:sz w:val="18"/>
                <w:szCs w:val="18"/>
                <w:lang w:eastAsia="zh-CN"/>
              </w:rPr>
              <w:t>法治政府建设</w:t>
            </w:r>
          </w:p>
        </w:tc>
        <w:tc>
          <w:tcPr>
            <w:tcW w:w="1350" w:type="dxa"/>
            <w:tcBorders>
              <w:top w:val="nil"/>
              <w:left w:val="nil"/>
              <w:bottom w:val="single" w:color="auto" w:sz="4"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rPr>
                <w:rFonts w:hint="eastAsia" w:ascii="微软雅黑" w:hAnsi="微软雅黑" w:eastAsia="微软雅黑" w:cs="微软雅黑"/>
                <w:color w:val="000000"/>
                <w:spacing w:val="0"/>
                <w:kern w:val="0"/>
                <w:sz w:val="18"/>
                <w:szCs w:val="18"/>
                <w:lang w:val="en-US" w:eastAsia="zh-CN" w:bidi="ar"/>
              </w:rPr>
            </w:pPr>
            <w:r>
              <w:rPr>
                <w:rFonts w:hint="eastAsia" w:ascii="微软雅黑" w:hAnsi="微软雅黑" w:eastAsia="微软雅黑" w:cs="微软雅黑"/>
                <w:color w:val="000000"/>
                <w:spacing w:val="0"/>
                <w:sz w:val="18"/>
                <w:szCs w:val="18"/>
                <w:lang w:eastAsia="zh-CN"/>
              </w:rPr>
              <w:t>法治政府建设</w:t>
            </w:r>
          </w:p>
        </w:tc>
        <w:tc>
          <w:tcPr>
            <w:tcW w:w="1980"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rPr>
                <w:rFonts w:hint="eastAsia" w:ascii="微软雅黑" w:hAnsi="微软雅黑" w:eastAsia="微软雅黑" w:cs="微软雅黑"/>
                <w:color w:val="000000"/>
                <w:spacing w:val="0"/>
                <w:kern w:val="0"/>
                <w:sz w:val="18"/>
                <w:szCs w:val="18"/>
                <w:lang w:val="en-US" w:eastAsia="zh-CN" w:bidi="ar"/>
              </w:rPr>
            </w:pPr>
            <w:r>
              <w:rPr>
                <w:rFonts w:hint="eastAsia" w:ascii="微软雅黑" w:hAnsi="微软雅黑" w:eastAsia="微软雅黑" w:cs="微软雅黑"/>
                <w:color w:val="000000"/>
                <w:spacing w:val="0"/>
                <w:sz w:val="18"/>
                <w:szCs w:val="18"/>
                <w:lang w:eastAsia="zh-CN"/>
              </w:rPr>
              <w:t>本单位年度工作目标及完成情况总结</w:t>
            </w:r>
          </w:p>
        </w:tc>
        <w:tc>
          <w:tcPr>
            <w:tcW w:w="199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leftChars="0" w:right="0" w:rightChars="0"/>
              <w:rPr>
                <w:rFonts w:hint="eastAsia" w:ascii="微软雅黑" w:hAnsi="微软雅黑" w:eastAsia="微软雅黑" w:cs="微软雅黑"/>
                <w:color w:val="000000"/>
                <w:spacing w:val="0"/>
                <w:kern w:val="0"/>
                <w:sz w:val="18"/>
                <w:szCs w:val="18"/>
                <w:lang w:val="en-US" w:eastAsia="zh-CN" w:bidi="ar"/>
              </w:rPr>
            </w:pPr>
            <w:r>
              <w:rPr>
                <w:rFonts w:hint="eastAsia" w:ascii="微软雅黑" w:hAnsi="微软雅黑" w:eastAsia="微软雅黑" w:cs="微软雅黑"/>
                <w:color w:val="000000"/>
                <w:spacing w:val="0"/>
                <w:sz w:val="18"/>
                <w:szCs w:val="18"/>
              </w:rPr>
              <w:t>《中华人民共和国政府信息公开条例》（国务院令第711号）</w:t>
            </w:r>
          </w:p>
        </w:tc>
        <w:tc>
          <w:tcPr>
            <w:tcW w:w="98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rPr>
                <w:rFonts w:hint="eastAsia" w:ascii="微软雅黑" w:hAnsi="微软雅黑" w:eastAsia="微软雅黑" w:cs="微软雅黑"/>
                <w:color w:val="000000"/>
                <w:spacing w:val="0"/>
                <w:kern w:val="0"/>
                <w:sz w:val="18"/>
                <w:szCs w:val="18"/>
                <w:lang w:val="en-US" w:eastAsia="zh-CN" w:bidi="ar"/>
              </w:rPr>
            </w:pPr>
            <w:r>
              <w:rPr>
                <w:rFonts w:hint="eastAsia" w:ascii="微软雅黑" w:hAnsi="微软雅黑" w:eastAsia="微软雅黑" w:cs="微软雅黑"/>
                <w:color w:val="000000"/>
                <w:spacing w:val="0"/>
                <w:sz w:val="18"/>
                <w:szCs w:val="18"/>
                <w:lang w:eastAsia="zh-CN"/>
              </w:rPr>
              <w:t>平安法治办公室（应急消防管理所）</w:t>
            </w:r>
          </w:p>
        </w:tc>
        <w:tc>
          <w:tcPr>
            <w:tcW w:w="1187"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rPr>
                <w:rFonts w:hint="eastAsia" w:ascii="微软雅黑" w:hAnsi="微软雅黑" w:eastAsia="微软雅黑" w:cs="微软雅黑"/>
                <w:color w:val="000000"/>
                <w:spacing w:val="0"/>
                <w:kern w:val="0"/>
                <w:sz w:val="18"/>
                <w:szCs w:val="18"/>
                <w:lang w:val="en-US" w:eastAsia="zh-CN" w:bidi="ar"/>
              </w:rPr>
            </w:pPr>
            <w:r>
              <w:rPr>
                <w:rFonts w:hint="eastAsia" w:ascii="微软雅黑" w:hAnsi="微软雅黑" w:eastAsia="微软雅黑" w:cs="微软雅黑"/>
                <w:color w:val="000000"/>
                <w:spacing w:val="0"/>
                <w:sz w:val="18"/>
                <w:szCs w:val="18"/>
              </w:rPr>
              <w:t>相关信息形成或变更之日起</w:t>
            </w:r>
            <w:r>
              <w:rPr>
                <w:rFonts w:hint="eastAsia" w:ascii="微软雅黑" w:hAnsi="微软雅黑" w:eastAsia="微软雅黑" w:cs="微软雅黑"/>
                <w:color w:val="000000"/>
                <w:spacing w:val="0"/>
                <w:sz w:val="18"/>
                <w:szCs w:val="18"/>
                <w:lang w:val="en-US" w:eastAsia="zh-CN"/>
              </w:rPr>
              <w:t>20</w:t>
            </w:r>
            <w:r>
              <w:rPr>
                <w:rFonts w:hint="eastAsia" w:ascii="微软雅黑" w:hAnsi="微软雅黑" w:eastAsia="微软雅黑" w:cs="微软雅黑"/>
                <w:color w:val="000000"/>
                <w:spacing w:val="0"/>
                <w:sz w:val="18"/>
                <w:szCs w:val="18"/>
              </w:rPr>
              <w:t>个工作日内</w:t>
            </w:r>
          </w:p>
        </w:tc>
        <w:tc>
          <w:tcPr>
            <w:tcW w:w="2786"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☑政府网站□政府公报</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□政务微博□政务微信</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□移动客户端□微视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□手机短信推送□电视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□广播□报刊</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□信息公告栏□电子信息屏</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□政务服务中心（审管办）</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□便民服务中心□便民服务点（室）</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□图书馆□档案馆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rPr>
                <w:rFonts w:hint="eastAsia" w:ascii="微软雅黑" w:hAnsi="微软雅黑" w:eastAsia="微软雅黑" w:cs="微软雅黑"/>
                <w:color w:val="000000"/>
                <w:spacing w:val="0"/>
                <w:kern w:val="0"/>
                <w:sz w:val="18"/>
                <w:szCs w:val="18"/>
                <w:lang w:val="en-US" w:eastAsia="zh-CN" w:bidi="ar"/>
              </w:rPr>
            </w:pPr>
            <w:r>
              <w:rPr>
                <w:rFonts w:hint="eastAsia" w:ascii="微软雅黑" w:hAnsi="微软雅黑" w:eastAsia="微软雅黑" w:cs="微软雅黑"/>
                <w:color w:val="000000"/>
                <w:spacing w:val="0"/>
                <w:sz w:val="18"/>
                <w:szCs w:val="18"/>
              </w:rPr>
              <w:t>□其他</w:t>
            </w:r>
          </w:p>
        </w:tc>
        <w:tc>
          <w:tcPr>
            <w:tcW w:w="1614"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□预公开</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☑全文发布</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□脱密（脱敏）公开</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□政策解读</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□现场宣讲</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rPr>
                <w:rFonts w:hint="eastAsia" w:ascii="微软雅黑" w:hAnsi="微软雅黑" w:eastAsia="微软雅黑" w:cs="微软雅黑"/>
                <w:kern w:val="0"/>
                <w:sz w:val="18"/>
                <w:szCs w:val="18"/>
                <w:lang w:val="en-US" w:eastAsia="zh-CN" w:bidi="ar"/>
              </w:rPr>
            </w:pPr>
            <w:r>
              <w:rPr>
                <w:rFonts w:hint="eastAsia" w:ascii="微软雅黑" w:hAnsi="微软雅黑" w:eastAsia="微软雅黑" w:cs="微软雅黑"/>
                <w:color w:val="000000"/>
                <w:spacing w:val="0"/>
                <w:sz w:val="18"/>
                <w:szCs w:val="18"/>
              </w:rPr>
              <w:t>□其他</w:t>
            </w:r>
          </w:p>
        </w:tc>
        <w:tc>
          <w:tcPr>
            <w:tcW w:w="153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z w:val="18"/>
                <w:szCs w:val="18"/>
              </w:rPr>
              <w:t>0574-</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rPr>
                <w:rFonts w:hint="default" w:ascii="微软雅黑" w:hAnsi="微软雅黑" w:eastAsia="微软雅黑" w:cs="微软雅黑"/>
                <w:sz w:val="18"/>
                <w:szCs w:val="18"/>
                <w:lang w:val="en-US" w:eastAsia="zh-CN"/>
              </w:rPr>
            </w:pPr>
            <w:r>
              <w:rPr>
                <w:rFonts w:hint="eastAsia" w:ascii="微软雅黑" w:hAnsi="微软雅黑" w:eastAsia="微软雅黑" w:cs="微软雅黑"/>
                <w:color w:val="000000"/>
                <w:sz w:val="18"/>
                <w:szCs w:val="18"/>
              </w:rPr>
              <w:t>867850</w:t>
            </w:r>
            <w:r>
              <w:rPr>
                <w:rFonts w:hint="eastAsia" w:ascii="微软雅黑" w:hAnsi="微软雅黑" w:eastAsia="微软雅黑" w:cs="微软雅黑"/>
                <w:color w:val="000000"/>
                <w:sz w:val="18"/>
                <w:szCs w:val="18"/>
                <w:lang w:val="en-US" w:eastAsia="zh-CN"/>
              </w:rPr>
              <w:t>83</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leftChars="0" w:right="0" w:rightChars="0"/>
              <w:rPr>
                <w:rFonts w:hint="eastAsia" w:ascii="微软雅黑" w:hAnsi="微软雅黑" w:eastAsia="微软雅黑" w:cs="微软雅黑"/>
                <w:kern w:val="0"/>
                <w:sz w:val="18"/>
                <w:szCs w:val="18"/>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1764" w:hRule="atLeast"/>
          <w:tblCellSpacing w:w="0" w:type="dxa"/>
          <w:jc w:val="center"/>
        </w:trPr>
        <w:tc>
          <w:tcPr>
            <w:tcW w:w="762" w:type="dxa"/>
            <w:vMerge w:val="restart"/>
            <w:tcBorders>
              <w:top w:val="nil"/>
              <w:left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leftChars="0" w:right="0" w:rightChars="0"/>
              <w:rPr>
                <w:rFonts w:hint="eastAsia" w:ascii="微软雅黑" w:hAnsi="微软雅黑" w:eastAsia="微软雅黑" w:cs="微软雅黑"/>
                <w:color w:val="000000"/>
                <w:spacing w:val="0"/>
                <w:kern w:val="0"/>
                <w:sz w:val="18"/>
                <w:szCs w:val="18"/>
                <w:lang w:val="en-US" w:eastAsia="zh-CN" w:bidi="ar"/>
              </w:rPr>
            </w:pPr>
            <w:r>
              <w:rPr>
                <w:rFonts w:hint="eastAsia" w:ascii="微软雅黑" w:hAnsi="微软雅黑" w:eastAsia="微软雅黑" w:cs="微软雅黑"/>
                <w:color w:val="000000"/>
                <w:spacing w:val="0"/>
                <w:sz w:val="18"/>
                <w:szCs w:val="18"/>
                <w:lang w:eastAsia="zh-CN"/>
              </w:rPr>
              <w:t>重大决策</w:t>
            </w:r>
          </w:p>
        </w:tc>
        <w:tc>
          <w:tcPr>
            <w:tcW w:w="1350"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rPr>
                <w:rFonts w:hint="eastAsia" w:ascii="微软雅黑" w:hAnsi="微软雅黑" w:eastAsia="微软雅黑" w:cs="微软雅黑"/>
                <w:color w:val="000000"/>
                <w:spacing w:val="0"/>
                <w:kern w:val="0"/>
                <w:sz w:val="18"/>
                <w:szCs w:val="18"/>
                <w:lang w:val="en-US" w:eastAsia="zh-CN" w:bidi="ar"/>
              </w:rPr>
            </w:pPr>
            <w:r>
              <w:rPr>
                <w:rFonts w:hint="eastAsia" w:ascii="微软雅黑" w:hAnsi="微软雅黑" w:eastAsia="微软雅黑" w:cs="微软雅黑"/>
                <w:color w:val="000000"/>
                <w:spacing w:val="0"/>
                <w:sz w:val="18"/>
                <w:szCs w:val="18"/>
                <w:lang w:eastAsia="zh-CN"/>
              </w:rPr>
              <w:t>重大决策制度</w:t>
            </w:r>
          </w:p>
        </w:tc>
        <w:tc>
          <w:tcPr>
            <w:tcW w:w="1980"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rPr>
                <w:rFonts w:hint="eastAsia" w:ascii="微软雅黑" w:hAnsi="微软雅黑" w:eastAsia="微软雅黑" w:cs="微软雅黑"/>
                <w:color w:val="000000"/>
                <w:spacing w:val="0"/>
                <w:kern w:val="0"/>
                <w:sz w:val="18"/>
                <w:szCs w:val="18"/>
                <w:lang w:val="en-US" w:eastAsia="zh-CN" w:bidi="ar"/>
              </w:rPr>
            </w:pPr>
            <w:r>
              <w:rPr>
                <w:rFonts w:hint="eastAsia" w:ascii="微软雅黑" w:hAnsi="微软雅黑" w:eastAsia="微软雅黑" w:cs="微软雅黑"/>
                <w:color w:val="000000"/>
                <w:spacing w:val="0"/>
                <w:sz w:val="18"/>
                <w:szCs w:val="18"/>
                <w:lang w:val="en-US" w:eastAsia="zh-CN"/>
              </w:rPr>
              <w:t>重大决策</w:t>
            </w:r>
          </w:p>
        </w:tc>
        <w:tc>
          <w:tcPr>
            <w:tcW w:w="1995" w:type="dxa"/>
            <w:vMerge w:val="restart"/>
            <w:tcBorders>
              <w:top w:val="nil"/>
              <w:left w:val="nil"/>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leftChars="0" w:right="0" w:rightChars="0"/>
              <w:rPr>
                <w:rFonts w:hint="eastAsia" w:ascii="微软雅黑" w:hAnsi="微软雅黑" w:eastAsia="微软雅黑" w:cs="微软雅黑"/>
                <w:color w:val="000000"/>
                <w:spacing w:val="0"/>
                <w:kern w:val="0"/>
                <w:sz w:val="18"/>
                <w:szCs w:val="18"/>
                <w:lang w:val="en-US" w:eastAsia="zh-CN" w:bidi="ar"/>
              </w:rPr>
            </w:pPr>
            <w:r>
              <w:rPr>
                <w:rFonts w:hint="eastAsia" w:ascii="微软雅黑" w:hAnsi="微软雅黑" w:eastAsia="微软雅黑" w:cs="微软雅黑"/>
                <w:color w:val="000000"/>
                <w:spacing w:val="0"/>
                <w:sz w:val="18"/>
                <w:szCs w:val="18"/>
                <w:lang w:val="en-US" w:eastAsia="zh-CN"/>
              </w:rPr>
              <w:t>1.《重大行政决策程序暂行条例》（国令第713号）</w:t>
            </w:r>
          </w:p>
        </w:tc>
        <w:tc>
          <w:tcPr>
            <w:tcW w:w="989" w:type="dxa"/>
            <w:vMerge w:val="restart"/>
            <w:tcBorders>
              <w:top w:val="nil"/>
              <w:left w:val="nil"/>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rPr>
                <w:rFonts w:hint="eastAsia" w:ascii="微软雅黑" w:hAnsi="微软雅黑" w:eastAsia="微软雅黑" w:cs="微软雅黑"/>
                <w:color w:val="000000"/>
                <w:spacing w:val="0"/>
                <w:kern w:val="0"/>
                <w:sz w:val="18"/>
                <w:szCs w:val="18"/>
                <w:lang w:val="en-US" w:eastAsia="zh-CN" w:bidi="ar"/>
              </w:rPr>
            </w:pPr>
            <w:r>
              <w:rPr>
                <w:rFonts w:hint="eastAsia" w:ascii="微软雅黑" w:hAnsi="微软雅黑" w:eastAsia="微软雅黑" w:cs="微软雅黑"/>
                <w:color w:val="000000"/>
                <w:spacing w:val="0"/>
                <w:sz w:val="18"/>
                <w:szCs w:val="18"/>
              </w:rPr>
              <w:t>党</w:t>
            </w:r>
            <w:r>
              <w:rPr>
                <w:rFonts w:hint="eastAsia" w:ascii="微软雅黑" w:hAnsi="微软雅黑" w:eastAsia="微软雅黑" w:cs="微软雅黑"/>
                <w:color w:val="000000"/>
                <w:spacing w:val="0"/>
                <w:sz w:val="18"/>
                <w:szCs w:val="18"/>
                <w:lang w:eastAsia="zh-CN"/>
              </w:rPr>
              <w:t>建</w:t>
            </w:r>
            <w:r>
              <w:rPr>
                <w:rFonts w:hint="eastAsia" w:ascii="微软雅黑" w:hAnsi="微软雅黑" w:eastAsia="微软雅黑" w:cs="微软雅黑"/>
                <w:color w:val="000000"/>
                <w:spacing w:val="0"/>
                <w:sz w:val="18"/>
                <w:szCs w:val="18"/>
              </w:rPr>
              <w:t>综合办公室</w:t>
            </w:r>
          </w:p>
        </w:tc>
        <w:tc>
          <w:tcPr>
            <w:tcW w:w="1187" w:type="dxa"/>
            <w:vMerge w:val="restart"/>
            <w:tcBorders>
              <w:top w:val="nil"/>
              <w:left w:val="nil"/>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rPr>
                <w:rFonts w:hint="eastAsia" w:ascii="微软雅黑" w:hAnsi="微软雅黑" w:eastAsia="微软雅黑" w:cs="微软雅黑"/>
                <w:color w:val="000000"/>
                <w:spacing w:val="0"/>
                <w:kern w:val="0"/>
                <w:sz w:val="18"/>
                <w:szCs w:val="18"/>
                <w:lang w:val="en-US" w:eastAsia="zh-CN" w:bidi="ar"/>
              </w:rPr>
            </w:pPr>
            <w:r>
              <w:rPr>
                <w:rFonts w:hint="eastAsia" w:ascii="微软雅黑" w:hAnsi="微软雅黑" w:eastAsia="微软雅黑" w:cs="微软雅黑"/>
                <w:color w:val="000000"/>
                <w:spacing w:val="0"/>
                <w:sz w:val="18"/>
                <w:szCs w:val="18"/>
              </w:rPr>
              <w:t>相关信息形成或变更之日起</w:t>
            </w:r>
            <w:r>
              <w:rPr>
                <w:rFonts w:hint="eastAsia" w:ascii="微软雅黑" w:hAnsi="微软雅黑" w:eastAsia="微软雅黑" w:cs="微软雅黑"/>
                <w:color w:val="000000"/>
                <w:spacing w:val="0"/>
                <w:sz w:val="18"/>
                <w:szCs w:val="18"/>
                <w:lang w:val="en-US" w:eastAsia="zh-CN"/>
              </w:rPr>
              <w:t>20</w:t>
            </w:r>
            <w:r>
              <w:rPr>
                <w:rFonts w:hint="eastAsia" w:ascii="微软雅黑" w:hAnsi="微软雅黑" w:eastAsia="微软雅黑" w:cs="微软雅黑"/>
                <w:color w:val="000000"/>
                <w:spacing w:val="0"/>
                <w:sz w:val="18"/>
                <w:szCs w:val="18"/>
              </w:rPr>
              <w:t>个工作日内</w:t>
            </w:r>
          </w:p>
        </w:tc>
        <w:tc>
          <w:tcPr>
            <w:tcW w:w="2786" w:type="dxa"/>
            <w:vMerge w:val="restart"/>
            <w:tcBorders>
              <w:top w:val="nil"/>
              <w:left w:val="nil"/>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☑政府网站□政府公报</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□政务微博□政务微信</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□移动客户端□微视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□手机短信推送□电视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□广播□报刊</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□信息公告栏□电子信息屏</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□政务服务中心（审管办）</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□便民服务中心□便民服务点（室）</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□图书馆□档案馆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rPr>
                <w:rFonts w:hint="eastAsia" w:ascii="微软雅黑" w:hAnsi="微软雅黑" w:eastAsia="微软雅黑" w:cs="微软雅黑"/>
                <w:kern w:val="0"/>
                <w:sz w:val="18"/>
                <w:szCs w:val="18"/>
                <w:lang w:val="en-US" w:eastAsia="zh-CN" w:bidi="ar"/>
              </w:rPr>
            </w:pPr>
            <w:r>
              <w:rPr>
                <w:rFonts w:hint="eastAsia" w:ascii="微软雅黑" w:hAnsi="微软雅黑" w:eastAsia="微软雅黑" w:cs="微软雅黑"/>
                <w:color w:val="000000"/>
                <w:spacing w:val="0"/>
                <w:sz w:val="18"/>
                <w:szCs w:val="18"/>
              </w:rPr>
              <w:t>□其他</w:t>
            </w:r>
          </w:p>
        </w:tc>
        <w:tc>
          <w:tcPr>
            <w:tcW w:w="1614" w:type="dxa"/>
            <w:vMerge w:val="restart"/>
            <w:tcBorders>
              <w:top w:val="nil"/>
              <w:left w:val="nil"/>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□预公开</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☑全文发布</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□脱密（脱敏）公开</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□政策解读</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□现场宣讲</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rPr>
                <w:rFonts w:hint="eastAsia" w:ascii="微软雅黑" w:hAnsi="微软雅黑" w:eastAsia="微软雅黑" w:cs="微软雅黑"/>
                <w:color w:val="000000"/>
                <w:spacing w:val="0"/>
                <w:kern w:val="0"/>
                <w:sz w:val="18"/>
                <w:szCs w:val="18"/>
                <w:lang w:val="en-US" w:eastAsia="zh-CN" w:bidi="ar"/>
              </w:rPr>
            </w:pPr>
            <w:r>
              <w:rPr>
                <w:rFonts w:hint="eastAsia" w:ascii="微软雅黑" w:hAnsi="微软雅黑" w:eastAsia="微软雅黑" w:cs="微软雅黑"/>
                <w:color w:val="000000"/>
                <w:spacing w:val="0"/>
                <w:sz w:val="18"/>
                <w:szCs w:val="18"/>
              </w:rPr>
              <w:t>□其他</w:t>
            </w:r>
          </w:p>
        </w:tc>
        <w:tc>
          <w:tcPr>
            <w:tcW w:w="1535" w:type="dxa"/>
            <w:vMerge w:val="restart"/>
            <w:tcBorders>
              <w:top w:val="nil"/>
              <w:left w:val="nil"/>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z w:val="18"/>
                <w:szCs w:val="18"/>
              </w:rPr>
              <w:t>0574-</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z w:val="18"/>
                <w:szCs w:val="18"/>
              </w:rPr>
              <w:t>86785022</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leftChars="0" w:right="0" w:rightChars="0"/>
              <w:rPr>
                <w:rFonts w:hint="eastAsia" w:ascii="微软雅黑" w:hAnsi="微软雅黑" w:eastAsia="微软雅黑" w:cs="微软雅黑"/>
                <w:kern w:val="0"/>
                <w:sz w:val="18"/>
                <w:szCs w:val="18"/>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blCellSpacing w:w="0" w:type="dxa"/>
          <w:jc w:val="center"/>
        </w:trPr>
        <w:tc>
          <w:tcPr>
            <w:tcW w:w="762" w:type="dxa"/>
            <w:vMerge w:val="continue"/>
            <w:tcBorders>
              <w:left w:val="single" w:color="auto" w:sz="6" w:space="0"/>
              <w:bottom w:val="single" w:color="auto" w:sz="4"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color w:val="000000"/>
                <w:sz w:val="18"/>
                <w:szCs w:val="18"/>
              </w:rPr>
            </w:pPr>
          </w:p>
        </w:tc>
        <w:tc>
          <w:tcPr>
            <w:tcW w:w="1350"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rPr>
                <w:rFonts w:hint="eastAsia" w:ascii="微软雅黑" w:hAnsi="微软雅黑" w:eastAsia="微软雅黑" w:cs="微软雅黑"/>
                <w:color w:val="000000"/>
                <w:spacing w:val="0"/>
                <w:kern w:val="0"/>
                <w:sz w:val="18"/>
                <w:szCs w:val="18"/>
                <w:lang w:val="en-US" w:eastAsia="zh-CN" w:bidi="ar"/>
              </w:rPr>
            </w:pPr>
            <w:r>
              <w:rPr>
                <w:rFonts w:hint="eastAsia" w:ascii="微软雅黑" w:hAnsi="微软雅黑" w:eastAsia="微软雅黑" w:cs="微软雅黑"/>
                <w:color w:val="000000"/>
                <w:spacing w:val="0"/>
                <w:sz w:val="18"/>
                <w:szCs w:val="18"/>
                <w:lang w:eastAsia="zh-CN"/>
              </w:rPr>
              <w:t>征求意见与反馈</w:t>
            </w:r>
          </w:p>
        </w:tc>
        <w:tc>
          <w:tcPr>
            <w:tcW w:w="1980"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rPr>
                <w:rFonts w:hint="eastAsia" w:ascii="微软雅黑" w:hAnsi="微软雅黑" w:eastAsia="微软雅黑" w:cs="微软雅黑"/>
                <w:color w:val="000000"/>
                <w:spacing w:val="0"/>
                <w:kern w:val="0"/>
                <w:sz w:val="18"/>
                <w:szCs w:val="18"/>
                <w:lang w:val="en-US" w:eastAsia="zh-CN" w:bidi="ar"/>
              </w:rPr>
            </w:pPr>
            <w:r>
              <w:rPr>
                <w:rFonts w:hint="eastAsia" w:ascii="微软雅黑" w:hAnsi="微软雅黑" w:eastAsia="微软雅黑" w:cs="微软雅黑"/>
                <w:color w:val="000000"/>
                <w:spacing w:val="0"/>
                <w:sz w:val="18"/>
                <w:szCs w:val="18"/>
                <w:lang w:eastAsia="zh-CN"/>
              </w:rPr>
              <w:t>重大行政决策征求意见与反馈</w:t>
            </w:r>
          </w:p>
        </w:tc>
        <w:tc>
          <w:tcPr>
            <w:tcW w:w="1995" w:type="dxa"/>
            <w:vMerge w:val="continue"/>
            <w:tcBorders>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color w:val="000000"/>
                <w:spacing w:val="0"/>
                <w:sz w:val="18"/>
                <w:szCs w:val="18"/>
              </w:rPr>
            </w:pPr>
          </w:p>
        </w:tc>
        <w:tc>
          <w:tcPr>
            <w:tcW w:w="989" w:type="dxa"/>
            <w:vMerge w:val="continue"/>
            <w:tcBorders>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color w:val="000000"/>
                <w:spacing w:val="0"/>
                <w:sz w:val="18"/>
                <w:szCs w:val="18"/>
              </w:rPr>
            </w:pPr>
          </w:p>
        </w:tc>
        <w:tc>
          <w:tcPr>
            <w:tcW w:w="1187" w:type="dxa"/>
            <w:vMerge w:val="continue"/>
            <w:tcBorders>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color w:val="000000"/>
                <w:spacing w:val="0"/>
                <w:sz w:val="18"/>
                <w:szCs w:val="18"/>
              </w:rPr>
            </w:pPr>
          </w:p>
        </w:tc>
        <w:tc>
          <w:tcPr>
            <w:tcW w:w="2786" w:type="dxa"/>
            <w:vMerge w:val="continue"/>
            <w:tcBorders>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color w:val="000000"/>
                <w:spacing w:val="0"/>
                <w:sz w:val="18"/>
                <w:szCs w:val="18"/>
              </w:rPr>
            </w:pPr>
          </w:p>
        </w:tc>
        <w:tc>
          <w:tcPr>
            <w:tcW w:w="1614" w:type="dxa"/>
            <w:vMerge w:val="continue"/>
            <w:tcBorders>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color w:val="000000"/>
                <w:spacing w:val="0"/>
                <w:sz w:val="18"/>
                <w:szCs w:val="18"/>
              </w:rPr>
            </w:pPr>
          </w:p>
        </w:tc>
        <w:tc>
          <w:tcPr>
            <w:tcW w:w="1535" w:type="dxa"/>
            <w:vMerge w:val="continue"/>
            <w:tcBorders>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rPr>
                <w:rFonts w:hint="eastAsia" w:ascii="微软雅黑" w:hAnsi="微软雅黑" w:eastAsia="微软雅黑" w:cs="微软雅黑"/>
                <w:color w:val="00000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blCellSpacing w:w="0" w:type="dxa"/>
          <w:jc w:val="center"/>
        </w:trPr>
        <w:tc>
          <w:tcPr>
            <w:tcW w:w="762" w:type="dxa"/>
            <w:vMerge w:val="restart"/>
            <w:tcBorders>
              <w:top w:val="nil"/>
              <w:left w:val="single" w:color="auto" w:sz="6" w:space="0"/>
              <w:bottom w:val="nil"/>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z w:val="18"/>
                <w:szCs w:val="18"/>
              </w:rPr>
              <w:t>重大民生信息</w:t>
            </w:r>
          </w:p>
        </w:tc>
        <w:tc>
          <w:tcPr>
            <w:tcW w:w="1350"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lang w:eastAsia="zh-CN"/>
              </w:rPr>
            </w:pPr>
            <w:r>
              <w:rPr>
                <w:rFonts w:hint="eastAsia" w:ascii="微软雅黑" w:hAnsi="微软雅黑" w:eastAsia="微软雅黑" w:cs="微软雅黑"/>
                <w:color w:val="000000"/>
                <w:spacing w:val="0"/>
                <w:sz w:val="18"/>
                <w:szCs w:val="18"/>
              </w:rPr>
              <w:t>社会救助</w:t>
            </w:r>
          </w:p>
        </w:tc>
        <w:tc>
          <w:tcPr>
            <w:tcW w:w="1980"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城乡低保、特困人员供养、临时救助等各类社会救助办事指南、补助标准、补助对象名单</w:t>
            </w:r>
          </w:p>
        </w:tc>
        <w:tc>
          <w:tcPr>
            <w:tcW w:w="199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1.《中华人民共和国政府信息公开条例》 (2019年4月3日中华人民共和国国务院令第711号修订)2.《国务院关于进一步加强和改进最低生活保障工作的意见》（国发〔2012〕45号）3.《浙江省最低生活保障办法》（浙江省人民政府令第358号）4.《社会救助暂行办法》（国务院令第649号） 5.《浙江省社会救助条例》（省人大常委会公告第18号）6.《宁波市民政局关于进一步推进社会救助专项治理工作的通知》（甬民发【2020】42号）</w:t>
            </w:r>
          </w:p>
        </w:tc>
        <w:tc>
          <w:tcPr>
            <w:tcW w:w="98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lang w:eastAsia="zh-CN"/>
              </w:rPr>
            </w:pPr>
            <w:r>
              <w:rPr>
                <w:rFonts w:hint="eastAsia" w:ascii="微软雅黑" w:hAnsi="微软雅黑" w:eastAsia="微软雅黑" w:cs="微软雅黑"/>
                <w:sz w:val="18"/>
                <w:szCs w:val="18"/>
                <w:lang w:eastAsia="zh-CN"/>
              </w:rPr>
              <w:t>社会事务办公室</w:t>
            </w:r>
          </w:p>
        </w:tc>
        <w:tc>
          <w:tcPr>
            <w:tcW w:w="1187"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信息形成或者变更之日起20个工作日内</w:t>
            </w:r>
          </w:p>
        </w:tc>
        <w:tc>
          <w:tcPr>
            <w:tcW w:w="2786"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☑政府网站□政府公报</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□政务微博□政务微信</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□移动客户端□微视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□手机短信推送□电视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□广播□报刊</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lang w:eastAsia="zh-CN"/>
              </w:rPr>
              <w:t>☑</w:t>
            </w:r>
            <w:r>
              <w:rPr>
                <w:rFonts w:hint="eastAsia" w:ascii="微软雅黑" w:hAnsi="微软雅黑" w:eastAsia="微软雅黑" w:cs="微软雅黑"/>
                <w:color w:val="000000"/>
                <w:spacing w:val="0"/>
                <w:sz w:val="18"/>
                <w:szCs w:val="18"/>
              </w:rPr>
              <w:t>信息公告栏□电子信息屏</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□政务服务中心（审管办）</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□便民服务中心□便民服务点（室）</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□图书馆□档案馆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□其他</w:t>
            </w:r>
          </w:p>
        </w:tc>
        <w:tc>
          <w:tcPr>
            <w:tcW w:w="1614"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□预公开</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☑全文发布</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□脱密（脱敏）公开</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□政策解读</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□现场宣讲</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□其他</w:t>
            </w:r>
          </w:p>
        </w:tc>
        <w:tc>
          <w:tcPr>
            <w:tcW w:w="153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z w:val="18"/>
                <w:szCs w:val="18"/>
              </w:rPr>
              <w:t>0574-</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rPr>
                <w:rFonts w:hint="default" w:ascii="微软雅黑" w:hAnsi="微软雅黑" w:eastAsia="微软雅黑" w:cs="微软雅黑"/>
                <w:sz w:val="18"/>
                <w:szCs w:val="18"/>
                <w:lang w:val="en-US" w:eastAsia="zh-CN"/>
              </w:rPr>
            </w:pPr>
            <w:r>
              <w:rPr>
                <w:rFonts w:hint="eastAsia" w:ascii="微软雅黑" w:hAnsi="微软雅黑" w:eastAsia="微软雅黑" w:cs="微软雅黑"/>
                <w:color w:val="000000"/>
                <w:sz w:val="18"/>
                <w:szCs w:val="18"/>
              </w:rPr>
              <w:t>86785</w:t>
            </w:r>
            <w:r>
              <w:rPr>
                <w:rFonts w:hint="eastAsia" w:ascii="微软雅黑" w:hAnsi="微软雅黑" w:eastAsia="微软雅黑" w:cs="微软雅黑"/>
                <w:color w:val="000000"/>
                <w:sz w:val="18"/>
                <w:szCs w:val="18"/>
                <w:lang w:val="en-US" w:eastAsia="zh-CN"/>
              </w:rPr>
              <w:t>061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blCellSpacing w:w="0" w:type="dxa"/>
          <w:jc w:val="center"/>
        </w:trPr>
        <w:tc>
          <w:tcPr>
            <w:tcW w:w="762" w:type="dxa"/>
            <w:vMerge w:val="continue"/>
            <w:tcBorders>
              <w:left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color w:val="000000"/>
                <w:sz w:val="18"/>
                <w:szCs w:val="18"/>
              </w:rPr>
            </w:pPr>
          </w:p>
        </w:tc>
        <w:tc>
          <w:tcPr>
            <w:tcW w:w="1350"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color w:val="000000"/>
                <w:spacing w:val="0"/>
                <w:sz w:val="18"/>
                <w:szCs w:val="18"/>
                <w:lang w:eastAsia="zh-CN"/>
              </w:rPr>
            </w:pPr>
            <w:r>
              <w:rPr>
                <w:rFonts w:hint="eastAsia" w:ascii="微软雅黑" w:hAnsi="微软雅黑" w:eastAsia="微软雅黑" w:cs="微软雅黑"/>
                <w:color w:val="000000"/>
                <w:spacing w:val="0"/>
                <w:sz w:val="18"/>
                <w:szCs w:val="18"/>
                <w:lang w:eastAsia="zh-CN"/>
              </w:rPr>
              <w:t>公共卫生</w:t>
            </w:r>
          </w:p>
        </w:tc>
        <w:tc>
          <w:tcPr>
            <w:tcW w:w="1980"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color w:val="000000"/>
                <w:spacing w:val="0"/>
                <w:sz w:val="18"/>
                <w:szCs w:val="18"/>
              </w:rPr>
            </w:pPr>
            <w:r>
              <w:rPr>
                <w:rFonts w:hint="eastAsia" w:ascii="微软雅黑" w:hAnsi="微软雅黑" w:eastAsia="微软雅黑" w:cs="微软雅黑"/>
                <w:i w:val="0"/>
                <w:iCs w:val="0"/>
                <w:caps w:val="0"/>
                <w:color w:val="000000"/>
                <w:spacing w:val="0"/>
                <w:sz w:val="18"/>
                <w:szCs w:val="18"/>
                <w:shd w:val="clear" w:fill="FFFFFF"/>
              </w:rPr>
              <w:t>公共卫生工作开展情况，健康科普相关活动、相关工作进展</w:t>
            </w:r>
          </w:p>
        </w:tc>
        <w:tc>
          <w:tcPr>
            <w:tcW w:w="199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color w:val="000000"/>
                <w:spacing w:val="0"/>
                <w:sz w:val="18"/>
                <w:szCs w:val="18"/>
              </w:rPr>
            </w:pPr>
            <w:r>
              <w:rPr>
                <w:rFonts w:hint="eastAsia" w:ascii="微软雅黑" w:hAnsi="微软雅黑" w:eastAsia="微软雅黑" w:cs="微软雅黑"/>
                <w:i w:val="0"/>
                <w:iCs w:val="0"/>
                <w:caps w:val="0"/>
                <w:color w:val="000000"/>
                <w:spacing w:val="0"/>
                <w:sz w:val="18"/>
                <w:szCs w:val="18"/>
                <w:shd w:val="clear" w:fill="FFFFFF"/>
              </w:rPr>
              <w:t>《中华人民共和国政府信息公开条例》（2019年4月3日中华人民共和国国务院令第711号修订）2.《突发公共卫生事件应急条例》（国务院令第588号）3.《国务院办公厅关于推进社会公益事业建设领域政府信息公开的意见》（国办发〔2018〕10号）</w:t>
            </w:r>
          </w:p>
        </w:tc>
        <w:tc>
          <w:tcPr>
            <w:tcW w:w="98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color w:val="000000"/>
                <w:spacing w:val="0"/>
                <w:sz w:val="18"/>
                <w:szCs w:val="18"/>
                <w:lang w:eastAsia="zh-CN"/>
              </w:rPr>
            </w:pPr>
            <w:r>
              <w:rPr>
                <w:rFonts w:hint="eastAsia" w:ascii="微软雅黑" w:hAnsi="微软雅黑" w:eastAsia="微软雅黑" w:cs="微软雅黑"/>
                <w:sz w:val="18"/>
                <w:szCs w:val="18"/>
                <w:lang w:eastAsia="zh-CN"/>
              </w:rPr>
              <w:t>社会事务办公室</w:t>
            </w:r>
          </w:p>
        </w:tc>
        <w:tc>
          <w:tcPr>
            <w:tcW w:w="1187"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color w:val="000000"/>
                <w:spacing w:val="0"/>
                <w:sz w:val="18"/>
                <w:szCs w:val="18"/>
              </w:rPr>
            </w:pPr>
            <w:r>
              <w:rPr>
                <w:rFonts w:hint="eastAsia" w:ascii="微软雅黑" w:hAnsi="微软雅黑" w:eastAsia="微软雅黑" w:cs="微软雅黑"/>
                <w:i w:val="0"/>
                <w:iCs w:val="0"/>
                <w:caps w:val="0"/>
                <w:color w:val="000000"/>
                <w:spacing w:val="0"/>
                <w:sz w:val="18"/>
                <w:szCs w:val="18"/>
                <w:shd w:val="clear" w:fill="FFFFFF"/>
              </w:rPr>
              <w:t>信息形成或者变更之日起20个工作日内</w:t>
            </w:r>
          </w:p>
        </w:tc>
        <w:tc>
          <w:tcPr>
            <w:tcW w:w="2786"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☑政府网站□政府公报</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□政务微博□政务微信</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□移动客户端□微视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□手机短信推送□电视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□广播□报刊</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lang w:eastAsia="zh-CN"/>
              </w:rPr>
              <w:t>☑</w:t>
            </w:r>
            <w:r>
              <w:rPr>
                <w:rFonts w:hint="eastAsia" w:ascii="微软雅黑" w:hAnsi="微软雅黑" w:eastAsia="微软雅黑" w:cs="微软雅黑"/>
                <w:color w:val="000000"/>
                <w:spacing w:val="0"/>
                <w:sz w:val="18"/>
                <w:szCs w:val="18"/>
              </w:rPr>
              <w:t>信息公告栏□电子信息屏</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□政务服务中心（审管办）</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□便民服务中心□便民服务点（室）</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□图书馆□档案馆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rPr>
                <w:rFonts w:hint="eastAsia" w:ascii="微软雅黑" w:hAnsi="微软雅黑" w:eastAsia="微软雅黑" w:cs="微软雅黑"/>
                <w:kern w:val="0"/>
                <w:sz w:val="18"/>
                <w:szCs w:val="18"/>
                <w:lang w:val="en-US" w:eastAsia="zh-CN" w:bidi="ar"/>
              </w:rPr>
            </w:pPr>
            <w:r>
              <w:rPr>
                <w:rFonts w:hint="eastAsia" w:ascii="微软雅黑" w:hAnsi="微软雅黑" w:eastAsia="微软雅黑" w:cs="微软雅黑"/>
                <w:color w:val="000000"/>
                <w:spacing w:val="0"/>
                <w:sz w:val="18"/>
                <w:szCs w:val="18"/>
              </w:rPr>
              <w:t>□其他</w:t>
            </w:r>
          </w:p>
        </w:tc>
        <w:tc>
          <w:tcPr>
            <w:tcW w:w="1614"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□预公开</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☑全文发布</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□脱密（脱敏）公开</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□政策解读</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□现场宣讲</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color w:val="000000"/>
                <w:spacing w:val="0"/>
                <w:sz w:val="18"/>
                <w:szCs w:val="18"/>
              </w:rPr>
            </w:pPr>
            <w:r>
              <w:rPr>
                <w:rFonts w:hint="eastAsia" w:ascii="微软雅黑" w:hAnsi="微软雅黑" w:eastAsia="微软雅黑" w:cs="微软雅黑"/>
                <w:color w:val="000000"/>
                <w:spacing w:val="0"/>
                <w:sz w:val="18"/>
                <w:szCs w:val="18"/>
              </w:rPr>
              <w:t>□其他</w:t>
            </w:r>
          </w:p>
        </w:tc>
        <w:tc>
          <w:tcPr>
            <w:tcW w:w="153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z w:val="18"/>
                <w:szCs w:val="18"/>
              </w:rPr>
              <w:t>0574-</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leftChars="0" w:right="0" w:rightChars="0"/>
              <w:rPr>
                <w:rFonts w:hint="default" w:ascii="微软雅黑" w:hAnsi="微软雅黑" w:eastAsia="微软雅黑" w:cs="微软雅黑"/>
                <w:kern w:val="0"/>
                <w:sz w:val="18"/>
                <w:szCs w:val="18"/>
                <w:lang w:val="en-US" w:eastAsia="zh-CN" w:bidi="ar"/>
              </w:rPr>
            </w:pPr>
            <w:r>
              <w:rPr>
                <w:rFonts w:hint="eastAsia" w:ascii="微软雅黑" w:hAnsi="微软雅黑" w:eastAsia="微软雅黑" w:cs="微软雅黑"/>
                <w:color w:val="000000"/>
                <w:sz w:val="18"/>
                <w:szCs w:val="18"/>
              </w:rPr>
              <w:t>86785</w:t>
            </w:r>
            <w:r>
              <w:rPr>
                <w:rFonts w:hint="eastAsia" w:ascii="微软雅黑" w:hAnsi="微软雅黑" w:eastAsia="微软雅黑" w:cs="微软雅黑"/>
                <w:color w:val="000000"/>
                <w:sz w:val="18"/>
                <w:szCs w:val="18"/>
                <w:lang w:val="en-US" w:eastAsia="zh-CN"/>
              </w:rPr>
              <w:t>061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blCellSpacing w:w="0" w:type="dxa"/>
          <w:jc w:val="center"/>
        </w:trPr>
        <w:tc>
          <w:tcPr>
            <w:tcW w:w="762" w:type="dxa"/>
            <w:vMerge w:val="continue"/>
            <w:tcBorders>
              <w:top w:val="nil"/>
              <w:left w:val="single" w:color="auto" w:sz="6" w:space="0"/>
              <w:bottom w:val="nil"/>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sz w:val="18"/>
                <w:szCs w:val="18"/>
              </w:rPr>
            </w:pPr>
          </w:p>
        </w:tc>
        <w:tc>
          <w:tcPr>
            <w:tcW w:w="1350"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color w:val="000000"/>
                <w:spacing w:val="0"/>
                <w:sz w:val="18"/>
                <w:szCs w:val="18"/>
                <w:lang w:eastAsia="zh-CN"/>
              </w:rPr>
            </w:pPr>
            <w:r>
              <w:rPr>
                <w:rFonts w:hint="eastAsia" w:ascii="微软雅黑" w:hAnsi="微软雅黑" w:eastAsia="微软雅黑" w:cs="微软雅黑"/>
                <w:color w:val="000000"/>
                <w:spacing w:val="0"/>
                <w:sz w:val="18"/>
                <w:szCs w:val="18"/>
                <w:lang w:eastAsia="zh-CN"/>
              </w:rPr>
              <w:t>社会保险</w:t>
            </w:r>
          </w:p>
        </w:tc>
        <w:tc>
          <w:tcPr>
            <w:tcW w:w="1980"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color w:val="000000"/>
                <w:spacing w:val="0"/>
                <w:sz w:val="18"/>
                <w:szCs w:val="18"/>
              </w:rPr>
            </w:pPr>
            <w:r>
              <w:rPr>
                <w:rFonts w:hint="eastAsia" w:ascii="微软雅黑" w:hAnsi="微软雅黑" w:eastAsia="微软雅黑" w:cs="微软雅黑"/>
                <w:i w:val="0"/>
                <w:iCs w:val="0"/>
                <w:caps w:val="0"/>
                <w:color w:val="000000"/>
                <w:spacing w:val="0"/>
                <w:sz w:val="18"/>
                <w:szCs w:val="18"/>
                <w:shd w:val="clear" w:fill="FFFFFF"/>
              </w:rPr>
              <w:t>社会保险登记、参保信息维护、参保缴费记录查询相关信息；养老保险服务、失业保险服务相关信息</w:t>
            </w:r>
          </w:p>
        </w:tc>
        <w:tc>
          <w:tcPr>
            <w:tcW w:w="199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color w:val="000000"/>
                <w:spacing w:val="0"/>
                <w:sz w:val="18"/>
                <w:szCs w:val="18"/>
              </w:rPr>
            </w:pPr>
            <w:r>
              <w:rPr>
                <w:rFonts w:hint="eastAsia" w:ascii="微软雅黑" w:hAnsi="微软雅黑" w:eastAsia="微软雅黑" w:cs="微软雅黑"/>
                <w:i w:val="0"/>
                <w:iCs w:val="0"/>
                <w:caps w:val="0"/>
                <w:color w:val="000000"/>
                <w:spacing w:val="0"/>
                <w:sz w:val="18"/>
                <w:szCs w:val="18"/>
                <w:shd w:val="clear" w:fill="FFFFFF"/>
              </w:rPr>
              <w:t>《中华人民共和国社会保险法》（2018年12月29日第十三届全国人民代表大会常务委员会第七次会议修正）2.《中华人民共和国政府信息公开条例》（2019年4月3日中华人民共和国国务院令第711号修订）3.《国务院办公厅关于推进社会公益事业建设领域政府信息公开的意见》（国办发〔2018〕10号</w:t>
            </w:r>
          </w:p>
        </w:tc>
        <w:tc>
          <w:tcPr>
            <w:tcW w:w="98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color w:val="000000"/>
                <w:spacing w:val="0"/>
                <w:sz w:val="18"/>
                <w:szCs w:val="18"/>
                <w:lang w:eastAsia="zh-CN"/>
              </w:rPr>
            </w:pPr>
            <w:r>
              <w:rPr>
                <w:rFonts w:hint="eastAsia" w:ascii="微软雅黑" w:hAnsi="微软雅黑" w:eastAsia="微软雅黑" w:cs="微软雅黑"/>
                <w:sz w:val="18"/>
                <w:szCs w:val="18"/>
                <w:lang w:eastAsia="zh-CN"/>
              </w:rPr>
              <w:t>社会事务办公室</w:t>
            </w:r>
          </w:p>
        </w:tc>
        <w:tc>
          <w:tcPr>
            <w:tcW w:w="1187"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color w:val="000000"/>
                <w:spacing w:val="0"/>
                <w:sz w:val="18"/>
                <w:szCs w:val="18"/>
              </w:rPr>
            </w:pPr>
            <w:r>
              <w:rPr>
                <w:rFonts w:hint="eastAsia" w:ascii="微软雅黑" w:hAnsi="微软雅黑" w:eastAsia="微软雅黑" w:cs="微软雅黑"/>
                <w:i w:val="0"/>
                <w:iCs w:val="0"/>
                <w:caps w:val="0"/>
                <w:color w:val="000000"/>
                <w:spacing w:val="0"/>
                <w:sz w:val="18"/>
                <w:szCs w:val="18"/>
                <w:shd w:val="clear" w:fill="FFFFFF"/>
              </w:rPr>
              <w:t>信息形成或者变更之日起20个工作日内</w:t>
            </w:r>
          </w:p>
        </w:tc>
        <w:tc>
          <w:tcPr>
            <w:tcW w:w="2786"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☑政府网站□政府公报</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□政务微博□政务微信</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□移动客户端□微视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□手机短信推送□电视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□广播□报刊</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lang w:eastAsia="zh-CN"/>
              </w:rPr>
              <w:t>☑</w:t>
            </w:r>
            <w:r>
              <w:rPr>
                <w:rFonts w:hint="eastAsia" w:ascii="微软雅黑" w:hAnsi="微软雅黑" w:eastAsia="微软雅黑" w:cs="微软雅黑"/>
                <w:color w:val="000000"/>
                <w:spacing w:val="0"/>
                <w:sz w:val="18"/>
                <w:szCs w:val="18"/>
              </w:rPr>
              <w:t>信息公告栏</w:t>
            </w:r>
            <w:r>
              <w:rPr>
                <w:rFonts w:hint="eastAsia" w:ascii="微软雅黑" w:hAnsi="微软雅黑" w:eastAsia="微软雅黑" w:cs="微软雅黑"/>
                <w:color w:val="000000"/>
                <w:spacing w:val="0"/>
                <w:sz w:val="18"/>
                <w:szCs w:val="18"/>
                <w:lang w:eastAsia="zh-CN"/>
              </w:rPr>
              <w:t>□</w:t>
            </w:r>
            <w:r>
              <w:rPr>
                <w:rFonts w:hint="eastAsia" w:ascii="微软雅黑" w:hAnsi="微软雅黑" w:eastAsia="微软雅黑" w:cs="微软雅黑"/>
                <w:color w:val="000000"/>
                <w:spacing w:val="0"/>
                <w:sz w:val="18"/>
                <w:szCs w:val="18"/>
              </w:rPr>
              <w:t>电子信息屏</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□政务服务中心（审管办）</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lang w:eastAsia="zh-CN"/>
              </w:rPr>
              <w:t>☑</w:t>
            </w:r>
            <w:r>
              <w:rPr>
                <w:rFonts w:hint="eastAsia" w:ascii="微软雅黑" w:hAnsi="微软雅黑" w:eastAsia="微软雅黑" w:cs="微软雅黑"/>
                <w:color w:val="000000"/>
                <w:spacing w:val="0"/>
                <w:sz w:val="18"/>
                <w:szCs w:val="18"/>
              </w:rPr>
              <w:t>便民服务中心</w:t>
            </w:r>
            <w:r>
              <w:rPr>
                <w:rFonts w:hint="eastAsia" w:ascii="微软雅黑" w:hAnsi="微软雅黑" w:eastAsia="微软雅黑" w:cs="微软雅黑"/>
                <w:color w:val="000000"/>
                <w:spacing w:val="0"/>
                <w:sz w:val="18"/>
                <w:szCs w:val="18"/>
                <w:lang w:eastAsia="zh-CN"/>
              </w:rPr>
              <w:t>☑</w:t>
            </w:r>
            <w:r>
              <w:rPr>
                <w:rFonts w:hint="eastAsia" w:ascii="微软雅黑" w:hAnsi="微软雅黑" w:eastAsia="微软雅黑" w:cs="微软雅黑"/>
                <w:color w:val="000000"/>
                <w:spacing w:val="0"/>
                <w:sz w:val="18"/>
                <w:szCs w:val="18"/>
              </w:rPr>
              <w:t>便民服务点（室）</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□图书馆□档案馆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color w:val="000000"/>
                <w:spacing w:val="0"/>
                <w:sz w:val="18"/>
                <w:szCs w:val="18"/>
              </w:rPr>
            </w:pPr>
            <w:r>
              <w:rPr>
                <w:rFonts w:hint="eastAsia" w:ascii="微软雅黑" w:hAnsi="微软雅黑" w:eastAsia="微软雅黑" w:cs="微软雅黑"/>
                <w:color w:val="000000"/>
                <w:spacing w:val="0"/>
                <w:sz w:val="18"/>
                <w:szCs w:val="18"/>
              </w:rPr>
              <w:t>□其他</w:t>
            </w:r>
          </w:p>
        </w:tc>
        <w:tc>
          <w:tcPr>
            <w:tcW w:w="1614"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□预公开</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☑全文发布</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□脱密（脱敏）公开</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□政策解读</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□现场宣讲</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color w:val="000000"/>
                <w:spacing w:val="0"/>
                <w:sz w:val="18"/>
                <w:szCs w:val="18"/>
              </w:rPr>
            </w:pPr>
            <w:r>
              <w:rPr>
                <w:rFonts w:hint="eastAsia" w:ascii="微软雅黑" w:hAnsi="微软雅黑" w:eastAsia="微软雅黑" w:cs="微软雅黑"/>
                <w:color w:val="000000"/>
                <w:spacing w:val="0"/>
                <w:sz w:val="18"/>
                <w:szCs w:val="18"/>
              </w:rPr>
              <w:t>□其他</w:t>
            </w:r>
          </w:p>
        </w:tc>
        <w:tc>
          <w:tcPr>
            <w:tcW w:w="153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z w:val="18"/>
                <w:szCs w:val="18"/>
              </w:rPr>
              <w:t>0574-</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rPr>
                <w:rFonts w:hint="default" w:ascii="微软雅黑" w:hAnsi="微软雅黑" w:eastAsia="微软雅黑" w:cs="微软雅黑"/>
                <w:color w:val="000000"/>
                <w:sz w:val="18"/>
                <w:szCs w:val="18"/>
                <w:lang w:val="en-US" w:eastAsia="zh-CN"/>
              </w:rPr>
            </w:pPr>
            <w:r>
              <w:rPr>
                <w:rFonts w:hint="eastAsia" w:ascii="微软雅黑" w:hAnsi="微软雅黑" w:eastAsia="微软雅黑" w:cs="微软雅黑"/>
                <w:color w:val="000000"/>
                <w:sz w:val="18"/>
                <w:szCs w:val="18"/>
              </w:rPr>
              <w:t>86785</w:t>
            </w:r>
            <w:r>
              <w:rPr>
                <w:rFonts w:hint="eastAsia" w:ascii="微软雅黑" w:hAnsi="微软雅黑" w:eastAsia="微软雅黑" w:cs="微软雅黑"/>
                <w:color w:val="000000"/>
                <w:sz w:val="18"/>
                <w:szCs w:val="18"/>
                <w:lang w:val="en-US" w:eastAsia="zh-CN"/>
              </w:rPr>
              <w:t>061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90" w:hRule="atLeast"/>
          <w:tblCellSpacing w:w="0" w:type="dxa"/>
          <w:jc w:val="center"/>
        </w:trPr>
        <w:tc>
          <w:tcPr>
            <w:tcW w:w="762" w:type="dxa"/>
            <w:vMerge w:val="continue"/>
            <w:tcBorders>
              <w:top w:val="nil"/>
              <w:left w:val="single" w:color="auto" w:sz="6" w:space="0"/>
              <w:bottom w:val="nil"/>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sz w:val="18"/>
                <w:szCs w:val="18"/>
              </w:rPr>
            </w:pPr>
          </w:p>
        </w:tc>
        <w:tc>
          <w:tcPr>
            <w:tcW w:w="1350"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color w:val="000000"/>
                <w:spacing w:val="0"/>
                <w:sz w:val="18"/>
                <w:szCs w:val="18"/>
                <w:lang w:eastAsia="zh-CN"/>
              </w:rPr>
            </w:pPr>
            <w:r>
              <w:rPr>
                <w:rFonts w:hint="eastAsia" w:ascii="微软雅黑" w:hAnsi="微软雅黑" w:eastAsia="微软雅黑" w:cs="微软雅黑"/>
                <w:color w:val="000000"/>
                <w:spacing w:val="0"/>
                <w:sz w:val="18"/>
                <w:szCs w:val="18"/>
                <w:lang w:eastAsia="zh-CN"/>
              </w:rPr>
              <w:t>食品安全</w:t>
            </w:r>
          </w:p>
        </w:tc>
        <w:tc>
          <w:tcPr>
            <w:tcW w:w="1980"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color w:val="000000"/>
                <w:spacing w:val="0"/>
                <w:sz w:val="18"/>
                <w:szCs w:val="18"/>
              </w:rPr>
            </w:pPr>
            <w:r>
              <w:rPr>
                <w:rFonts w:hint="eastAsia" w:ascii="微软雅黑" w:hAnsi="微软雅黑" w:eastAsia="微软雅黑" w:cs="微软雅黑"/>
                <w:i w:val="0"/>
                <w:iCs w:val="0"/>
                <w:caps w:val="0"/>
                <w:color w:val="000000"/>
                <w:spacing w:val="0"/>
                <w:sz w:val="18"/>
                <w:szCs w:val="18"/>
                <w:shd w:val="clear" w:fill="FFFFFF"/>
              </w:rPr>
              <w:t>食品安全消费提示、警示信息；食品药品投诉举报管理制度和政策；投诉举报途径、方式；投诉结果告知、公示；食品用药安全宣传活动（包括活动时间、活动地点、活动形式、活动主题和内容等）</w:t>
            </w:r>
          </w:p>
        </w:tc>
        <w:tc>
          <w:tcPr>
            <w:tcW w:w="199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color w:val="000000"/>
                <w:spacing w:val="0"/>
                <w:sz w:val="18"/>
                <w:szCs w:val="18"/>
              </w:rPr>
            </w:pPr>
            <w:r>
              <w:rPr>
                <w:rFonts w:hint="eastAsia" w:ascii="微软雅黑" w:hAnsi="微软雅黑" w:eastAsia="微软雅黑" w:cs="微软雅黑"/>
                <w:i w:val="0"/>
                <w:iCs w:val="0"/>
                <w:caps w:val="0"/>
                <w:color w:val="000000"/>
                <w:spacing w:val="0"/>
                <w:sz w:val="18"/>
                <w:szCs w:val="18"/>
                <w:shd w:val="clear" w:fill="FFFFFF"/>
              </w:rPr>
              <w:t>1.《中华人民共和国政府信息公开条例》（2019年4月3日中华人民共和国国务院令第711号修订）2.《关于全面推进政务公开工作的意见》（2016年2月17日中办发〔2016〕8号）</w:t>
            </w:r>
          </w:p>
        </w:tc>
        <w:tc>
          <w:tcPr>
            <w:tcW w:w="98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color w:val="000000"/>
                <w:spacing w:val="0"/>
                <w:sz w:val="18"/>
                <w:szCs w:val="18"/>
                <w:lang w:eastAsia="zh-CN"/>
              </w:rPr>
            </w:pPr>
            <w:r>
              <w:rPr>
                <w:rFonts w:hint="eastAsia" w:ascii="微软雅黑" w:hAnsi="微软雅黑" w:eastAsia="微软雅黑" w:cs="微软雅黑"/>
                <w:color w:val="000000"/>
                <w:spacing w:val="0"/>
                <w:sz w:val="18"/>
                <w:szCs w:val="18"/>
                <w:lang w:eastAsia="zh-CN"/>
              </w:rPr>
              <w:t>平安法治办公室（应急消防管理所）</w:t>
            </w:r>
          </w:p>
        </w:tc>
        <w:tc>
          <w:tcPr>
            <w:tcW w:w="1187"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color w:val="000000"/>
                <w:spacing w:val="0"/>
                <w:sz w:val="18"/>
                <w:szCs w:val="18"/>
              </w:rPr>
            </w:pPr>
            <w:r>
              <w:rPr>
                <w:rFonts w:hint="eastAsia" w:ascii="微软雅黑" w:hAnsi="微软雅黑" w:eastAsia="微软雅黑" w:cs="微软雅黑"/>
                <w:color w:val="000000"/>
                <w:spacing w:val="0"/>
                <w:sz w:val="18"/>
                <w:szCs w:val="18"/>
              </w:rPr>
              <w:t>信息形成或者变更之日起20个工作日内</w:t>
            </w:r>
          </w:p>
        </w:tc>
        <w:tc>
          <w:tcPr>
            <w:tcW w:w="2786"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☑政府网站□政府公报</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□政务微博□政务微信</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□移动客户端□微视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□手机短信推送□电视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□广播□报刊</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lang w:eastAsia="zh-CN"/>
              </w:rPr>
              <w:t>☑</w:t>
            </w:r>
            <w:r>
              <w:rPr>
                <w:rFonts w:hint="eastAsia" w:ascii="微软雅黑" w:hAnsi="微软雅黑" w:eastAsia="微软雅黑" w:cs="微软雅黑"/>
                <w:color w:val="000000"/>
                <w:spacing w:val="0"/>
                <w:sz w:val="18"/>
                <w:szCs w:val="18"/>
              </w:rPr>
              <w:t>信息公告栏</w:t>
            </w:r>
            <w:r>
              <w:rPr>
                <w:rFonts w:hint="eastAsia" w:ascii="微软雅黑" w:hAnsi="微软雅黑" w:eastAsia="微软雅黑" w:cs="微软雅黑"/>
                <w:color w:val="000000"/>
                <w:spacing w:val="0"/>
                <w:sz w:val="18"/>
                <w:szCs w:val="18"/>
                <w:lang w:eastAsia="zh-CN"/>
              </w:rPr>
              <w:t>□</w:t>
            </w:r>
            <w:r>
              <w:rPr>
                <w:rFonts w:hint="eastAsia" w:ascii="微软雅黑" w:hAnsi="微软雅黑" w:eastAsia="微软雅黑" w:cs="微软雅黑"/>
                <w:color w:val="000000"/>
                <w:spacing w:val="0"/>
                <w:sz w:val="18"/>
                <w:szCs w:val="18"/>
              </w:rPr>
              <w:t>电子信息屏</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□政务服务中心（审管办）</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lang w:eastAsia="zh-CN"/>
              </w:rPr>
              <w:t>□</w:t>
            </w:r>
            <w:r>
              <w:rPr>
                <w:rFonts w:hint="eastAsia" w:ascii="微软雅黑" w:hAnsi="微软雅黑" w:eastAsia="微软雅黑" w:cs="微软雅黑"/>
                <w:color w:val="000000"/>
                <w:spacing w:val="0"/>
                <w:sz w:val="18"/>
                <w:szCs w:val="18"/>
              </w:rPr>
              <w:t>便民服务中心</w:t>
            </w:r>
            <w:r>
              <w:rPr>
                <w:rFonts w:hint="eastAsia" w:ascii="微软雅黑" w:hAnsi="微软雅黑" w:eastAsia="微软雅黑" w:cs="微软雅黑"/>
                <w:color w:val="000000"/>
                <w:spacing w:val="0"/>
                <w:sz w:val="18"/>
                <w:szCs w:val="18"/>
                <w:lang w:eastAsia="zh-CN"/>
              </w:rPr>
              <w:t>□</w:t>
            </w:r>
            <w:r>
              <w:rPr>
                <w:rFonts w:hint="eastAsia" w:ascii="微软雅黑" w:hAnsi="微软雅黑" w:eastAsia="微软雅黑" w:cs="微软雅黑"/>
                <w:color w:val="000000"/>
                <w:spacing w:val="0"/>
                <w:sz w:val="18"/>
                <w:szCs w:val="18"/>
              </w:rPr>
              <w:t>便民服务点（室）</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□图书馆□档案馆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rPr>
                <w:rFonts w:hint="eastAsia" w:ascii="微软雅黑" w:hAnsi="微软雅黑" w:eastAsia="微软雅黑" w:cs="微软雅黑"/>
                <w:kern w:val="0"/>
                <w:sz w:val="18"/>
                <w:szCs w:val="18"/>
                <w:lang w:val="en-US" w:eastAsia="zh-CN" w:bidi="ar"/>
              </w:rPr>
            </w:pPr>
            <w:r>
              <w:rPr>
                <w:rFonts w:hint="eastAsia" w:ascii="微软雅黑" w:hAnsi="微软雅黑" w:eastAsia="微软雅黑" w:cs="微软雅黑"/>
                <w:color w:val="000000"/>
                <w:spacing w:val="0"/>
                <w:sz w:val="18"/>
                <w:szCs w:val="18"/>
              </w:rPr>
              <w:t>□其他</w:t>
            </w:r>
          </w:p>
        </w:tc>
        <w:tc>
          <w:tcPr>
            <w:tcW w:w="1614"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□预公开</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☑全文发布</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□脱密（脱敏）公开</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□政策解读</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□现场宣讲</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rPr>
                <w:rFonts w:hint="eastAsia" w:ascii="微软雅黑" w:hAnsi="微软雅黑" w:eastAsia="微软雅黑" w:cs="微软雅黑"/>
                <w:color w:val="000000"/>
                <w:spacing w:val="0"/>
                <w:kern w:val="0"/>
                <w:sz w:val="18"/>
                <w:szCs w:val="18"/>
                <w:lang w:val="en-US" w:eastAsia="zh-CN" w:bidi="ar"/>
              </w:rPr>
            </w:pPr>
            <w:r>
              <w:rPr>
                <w:rFonts w:hint="eastAsia" w:ascii="微软雅黑" w:hAnsi="微软雅黑" w:eastAsia="微软雅黑" w:cs="微软雅黑"/>
                <w:color w:val="000000"/>
                <w:spacing w:val="0"/>
                <w:sz w:val="18"/>
                <w:szCs w:val="18"/>
              </w:rPr>
              <w:t>□其他</w:t>
            </w:r>
          </w:p>
        </w:tc>
        <w:tc>
          <w:tcPr>
            <w:tcW w:w="153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z w:val="18"/>
                <w:szCs w:val="18"/>
              </w:rPr>
              <w:t>0574-</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leftChars="0" w:right="0" w:rightChars="0"/>
              <w:rPr>
                <w:rFonts w:hint="default" w:ascii="微软雅黑" w:hAnsi="微软雅黑" w:eastAsia="微软雅黑" w:cs="微软雅黑"/>
                <w:kern w:val="0"/>
                <w:sz w:val="18"/>
                <w:szCs w:val="18"/>
                <w:lang w:val="en-US" w:eastAsia="zh-CN" w:bidi="ar"/>
              </w:rPr>
            </w:pPr>
            <w:r>
              <w:rPr>
                <w:rFonts w:hint="eastAsia" w:ascii="微软雅黑" w:hAnsi="微软雅黑" w:eastAsia="微软雅黑" w:cs="微软雅黑"/>
                <w:color w:val="000000"/>
                <w:sz w:val="18"/>
                <w:szCs w:val="18"/>
              </w:rPr>
              <w:t>86785</w:t>
            </w:r>
            <w:r>
              <w:rPr>
                <w:rFonts w:hint="eastAsia" w:ascii="微软雅黑" w:hAnsi="微软雅黑" w:eastAsia="微软雅黑" w:cs="微软雅黑"/>
                <w:color w:val="000000"/>
                <w:sz w:val="18"/>
                <w:szCs w:val="18"/>
                <w:lang w:val="en-US" w:eastAsia="zh-CN"/>
              </w:rPr>
              <w:t>264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1878" w:hRule="atLeast"/>
          <w:tblCellSpacing w:w="0" w:type="dxa"/>
          <w:jc w:val="center"/>
        </w:trPr>
        <w:tc>
          <w:tcPr>
            <w:tcW w:w="762" w:type="dxa"/>
            <w:vMerge w:val="continue"/>
            <w:tcBorders>
              <w:top w:val="nil"/>
              <w:left w:val="single" w:color="auto" w:sz="6" w:space="0"/>
              <w:bottom w:val="nil"/>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sz w:val="18"/>
                <w:szCs w:val="18"/>
              </w:rPr>
            </w:pPr>
          </w:p>
        </w:tc>
        <w:tc>
          <w:tcPr>
            <w:tcW w:w="1350"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农村危房改造</w:t>
            </w:r>
          </w:p>
        </w:tc>
        <w:tc>
          <w:tcPr>
            <w:tcW w:w="1980"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农村危房改造对象认定、认定结果、资金管理、配套服务等相关信息</w:t>
            </w:r>
          </w:p>
        </w:tc>
        <w:tc>
          <w:tcPr>
            <w:tcW w:w="199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1.《中华人民共和国政府信息公开条例》（2019年4月3日中华人民共和国国务院令第711号修订）。2.《住建部、财政部、国务院扶贫办关于加强和完善建档立卡贫困户等重点对象农村危房改造若干问题的通知》（建村﹝2017﹞192号）。3.《省建设厅、省发展改革委、省财政厅、省民政厅关于印发浙江省农村危房改造试点工作实施方案的通知》（建村发﹝2012﹞263号）</w:t>
            </w:r>
          </w:p>
        </w:tc>
        <w:tc>
          <w:tcPr>
            <w:tcW w:w="98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lang w:eastAsia="zh-CN"/>
              </w:rPr>
            </w:pPr>
            <w:r>
              <w:rPr>
                <w:rFonts w:hint="eastAsia" w:ascii="微软雅黑" w:hAnsi="微软雅黑" w:eastAsia="微软雅黑" w:cs="微软雅黑"/>
                <w:color w:val="000000"/>
                <w:spacing w:val="0"/>
                <w:sz w:val="18"/>
                <w:szCs w:val="18"/>
                <w:lang w:eastAsia="zh-CN"/>
              </w:rPr>
              <w:t>城乡建设管理办公室</w:t>
            </w:r>
          </w:p>
        </w:tc>
        <w:tc>
          <w:tcPr>
            <w:tcW w:w="1187"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信息形成或者变更之日起20个工作日内</w:t>
            </w:r>
          </w:p>
        </w:tc>
        <w:tc>
          <w:tcPr>
            <w:tcW w:w="2786"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☑政府网站□政府公报</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□政务微博□政务微信</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□移动客户端□微视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□手机短信推送□电视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□广播□报刊</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lang w:eastAsia="zh-CN"/>
              </w:rPr>
              <w:t>□</w:t>
            </w:r>
            <w:r>
              <w:rPr>
                <w:rFonts w:hint="eastAsia" w:ascii="微软雅黑" w:hAnsi="微软雅黑" w:eastAsia="微软雅黑" w:cs="微软雅黑"/>
                <w:color w:val="000000"/>
                <w:spacing w:val="0"/>
                <w:sz w:val="18"/>
                <w:szCs w:val="18"/>
              </w:rPr>
              <w:t>信息公告栏</w:t>
            </w:r>
            <w:r>
              <w:rPr>
                <w:rFonts w:hint="eastAsia" w:ascii="微软雅黑" w:hAnsi="微软雅黑" w:eastAsia="微软雅黑" w:cs="微软雅黑"/>
                <w:color w:val="000000"/>
                <w:spacing w:val="0"/>
                <w:sz w:val="18"/>
                <w:szCs w:val="18"/>
                <w:lang w:eastAsia="zh-CN"/>
              </w:rPr>
              <w:t>□</w:t>
            </w:r>
            <w:r>
              <w:rPr>
                <w:rFonts w:hint="eastAsia" w:ascii="微软雅黑" w:hAnsi="微软雅黑" w:eastAsia="微软雅黑" w:cs="微软雅黑"/>
                <w:color w:val="000000"/>
                <w:spacing w:val="0"/>
                <w:sz w:val="18"/>
                <w:szCs w:val="18"/>
              </w:rPr>
              <w:t>电子信息屏</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□政务服务中心（审管办）</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□便民服务中心□便民服务点（室）</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□图书馆□档案馆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□其他</w:t>
            </w:r>
          </w:p>
        </w:tc>
        <w:tc>
          <w:tcPr>
            <w:tcW w:w="1614"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□预公开</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☑全文发布</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□脱密（脱敏）公开</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□政策解读</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□现场宣讲</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□其他</w:t>
            </w:r>
          </w:p>
        </w:tc>
        <w:tc>
          <w:tcPr>
            <w:tcW w:w="153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z w:val="18"/>
                <w:szCs w:val="18"/>
              </w:rPr>
              <w:t>0574-</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rPr>
                <w:rFonts w:hint="eastAsia" w:ascii="微软雅黑" w:hAnsi="微软雅黑" w:eastAsia="微软雅黑" w:cs="微软雅黑"/>
                <w:sz w:val="18"/>
                <w:szCs w:val="18"/>
                <w:lang w:val="en-US" w:eastAsia="zh-CN"/>
              </w:rPr>
            </w:pPr>
            <w:r>
              <w:rPr>
                <w:rFonts w:hint="eastAsia" w:ascii="微软雅黑" w:hAnsi="微软雅黑" w:eastAsia="微软雅黑" w:cs="微软雅黑"/>
                <w:color w:val="000000"/>
                <w:sz w:val="18"/>
                <w:szCs w:val="18"/>
              </w:rPr>
              <w:t>867850</w:t>
            </w:r>
            <w:r>
              <w:rPr>
                <w:rFonts w:hint="eastAsia" w:ascii="微软雅黑" w:hAnsi="微软雅黑" w:eastAsia="微软雅黑" w:cs="微软雅黑"/>
                <w:color w:val="000000"/>
                <w:sz w:val="18"/>
                <w:szCs w:val="18"/>
                <w:lang w:val="en-US" w:eastAsia="zh-CN"/>
              </w:rPr>
              <w:t>48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984" w:hRule="atLeast"/>
          <w:tblCellSpacing w:w="0" w:type="dxa"/>
          <w:jc w:val="center"/>
        </w:trPr>
        <w:tc>
          <w:tcPr>
            <w:tcW w:w="762" w:type="dxa"/>
            <w:vMerge w:val="continue"/>
            <w:tcBorders>
              <w:top w:val="nil"/>
              <w:left w:val="single" w:color="auto" w:sz="6" w:space="0"/>
              <w:bottom w:val="nil"/>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sz w:val="18"/>
                <w:szCs w:val="18"/>
              </w:rPr>
            </w:pPr>
          </w:p>
        </w:tc>
        <w:tc>
          <w:tcPr>
            <w:tcW w:w="1350"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color w:val="000000"/>
                <w:spacing w:val="0"/>
                <w:sz w:val="18"/>
                <w:szCs w:val="18"/>
                <w:lang w:eastAsia="zh-CN"/>
              </w:rPr>
            </w:pPr>
            <w:r>
              <w:rPr>
                <w:rFonts w:hint="eastAsia" w:ascii="微软雅黑" w:hAnsi="微软雅黑" w:eastAsia="微软雅黑" w:cs="微软雅黑"/>
                <w:color w:val="000000"/>
                <w:spacing w:val="0"/>
                <w:sz w:val="18"/>
                <w:szCs w:val="18"/>
                <w:lang w:eastAsia="zh-CN"/>
              </w:rPr>
              <w:t>安全生产</w:t>
            </w:r>
          </w:p>
        </w:tc>
        <w:tc>
          <w:tcPr>
            <w:tcW w:w="1980"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color w:val="000000"/>
                <w:spacing w:val="0"/>
                <w:sz w:val="18"/>
                <w:szCs w:val="18"/>
              </w:rPr>
            </w:pPr>
            <w:r>
              <w:rPr>
                <w:rFonts w:hint="eastAsia" w:ascii="微软雅黑" w:hAnsi="微软雅黑" w:eastAsia="微软雅黑" w:cs="微软雅黑"/>
                <w:i w:val="0"/>
                <w:iCs w:val="0"/>
                <w:caps w:val="0"/>
                <w:color w:val="000000"/>
                <w:spacing w:val="0"/>
                <w:sz w:val="18"/>
                <w:szCs w:val="18"/>
                <w:shd w:val="clear" w:fill="FFFFFF"/>
              </w:rPr>
              <w:t>1.重大隐患排查、挂牌督办及其整改情况，安全生产举报电话等。2.应急管理工作相关政策文件、辖区应急管理工作动态</w:t>
            </w:r>
          </w:p>
        </w:tc>
        <w:tc>
          <w:tcPr>
            <w:tcW w:w="199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color w:val="000000"/>
                <w:spacing w:val="0"/>
                <w:sz w:val="18"/>
                <w:szCs w:val="18"/>
              </w:rPr>
            </w:pPr>
            <w:r>
              <w:rPr>
                <w:rFonts w:hint="eastAsia" w:ascii="微软雅黑" w:hAnsi="微软雅黑" w:eastAsia="微软雅黑" w:cs="微软雅黑"/>
                <w:i w:val="0"/>
                <w:iCs w:val="0"/>
                <w:caps w:val="0"/>
                <w:color w:val="000000"/>
                <w:spacing w:val="0"/>
                <w:sz w:val="18"/>
                <w:szCs w:val="18"/>
                <w:shd w:val="clear" w:fill="FFFFFF"/>
              </w:rPr>
              <w:t>1.《中华人民共和国突发事件应对法》（2007年8月30日中华人民共和国主席令第六十九号）2.《中华人民共和国政府信息公开条例》 (2019年4月3日中华人民共和国国务院令第711号修订)3.《生产安全事故应急预案管理办法》（国家安全生产监督管理总局令第88号）4.《企业安全生产应急管理九条规定》(国家安全生产监督管理总局令第74号)5.中央办公厅、国务院办公厅《关于全面加强政务公开工作的意见》（中办发〔2016〕8号）6.《 浙江省气象局关于加强强对流天气应对工作的通知》（浙应急指挥〔2019〕43号）</w:t>
            </w:r>
          </w:p>
        </w:tc>
        <w:tc>
          <w:tcPr>
            <w:tcW w:w="98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color w:val="000000"/>
                <w:spacing w:val="0"/>
                <w:sz w:val="18"/>
                <w:szCs w:val="18"/>
              </w:rPr>
            </w:pPr>
            <w:r>
              <w:rPr>
                <w:rFonts w:hint="eastAsia" w:ascii="微软雅黑" w:hAnsi="微软雅黑" w:eastAsia="微软雅黑" w:cs="微软雅黑"/>
                <w:color w:val="000000"/>
                <w:spacing w:val="0"/>
                <w:sz w:val="18"/>
                <w:szCs w:val="18"/>
                <w:lang w:eastAsia="zh-CN"/>
              </w:rPr>
              <w:t>平安法治办公室（应急消防管理站）</w:t>
            </w:r>
          </w:p>
        </w:tc>
        <w:tc>
          <w:tcPr>
            <w:tcW w:w="1187"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color w:val="000000"/>
                <w:spacing w:val="0"/>
                <w:sz w:val="18"/>
                <w:szCs w:val="18"/>
              </w:rPr>
            </w:pPr>
            <w:r>
              <w:rPr>
                <w:rFonts w:hint="eastAsia" w:ascii="微软雅黑" w:hAnsi="微软雅黑" w:eastAsia="微软雅黑" w:cs="微软雅黑"/>
                <w:color w:val="000000"/>
                <w:spacing w:val="0"/>
                <w:sz w:val="18"/>
                <w:szCs w:val="18"/>
              </w:rPr>
              <w:t>信息形成或者变更之日起20个工作日内</w:t>
            </w:r>
          </w:p>
        </w:tc>
        <w:tc>
          <w:tcPr>
            <w:tcW w:w="2786"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☑政府网站□政府公报</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□政务微博□政务微信</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□移动客户端□微视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□手机短信推送□电视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□广播□报刊</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lang w:eastAsia="zh-CN"/>
              </w:rPr>
              <w:t>□</w:t>
            </w:r>
            <w:r>
              <w:rPr>
                <w:rFonts w:hint="eastAsia" w:ascii="微软雅黑" w:hAnsi="微软雅黑" w:eastAsia="微软雅黑" w:cs="微软雅黑"/>
                <w:color w:val="000000"/>
                <w:spacing w:val="0"/>
                <w:sz w:val="18"/>
                <w:szCs w:val="18"/>
              </w:rPr>
              <w:t>信息公告栏□电子信息屏</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□政务服务中心（审管办）</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□便民服务中心□便民服务点（室）</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□图书馆□档案馆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rPr>
                <w:rFonts w:hint="eastAsia" w:ascii="微软雅黑" w:hAnsi="微软雅黑" w:eastAsia="微软雅黑" w:cs="微软雅黑"/>
                <w:kern w:val="0"/>
                <w:sz w:val="18"/>
                <w:szCs w:val="18"/>
                <w:lang w:val="en-US" w:eastAsia="zh-CN" w:bidi="ar"/>
              </w:rPr>
            </w:pPr>
            <w:r>
              <w:rPr>
                <w:rFonts w:hint="eastAsia" w:ascii="微软雅黑" w:hAnsi="微软雅黑" w:eastAsia="微软雅黑" w:cs="微软雅黑"/>
                <w:color w:val="000000"/>
                <w:spacing w:val="0"/>
                <w:sz w:val="18"/>
                <w:szCs w:val="18"/>
              </w:rPr>
              <w:t>□其他</w:t>
            </w:r>
          </w:p>
        </w:tc>
        <w:tc>
          <w:tcPr>
            <w:tcW w:w="1614"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□预公开</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☑全文发布</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□脱密（脱敏）公开</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□政策解读</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□现场宣讲</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rPr>
                <w:rFonts w:hint="eastAsia" w:ascii="微软雅黑" w:hAnsi="微软雅黑" w:eastAsia="微软雅黑" w:cs="微软雅黑"/>
                <w:color w:val="000000"/>
                <w:spacing w:val="0"/>
                <w:kern w:val="0"/>
                <w:sz w:val="18"/>
                <w:szCs w:val="18"/>
                <w:lang w:val="en-US" w:eastAsia="zh-CN" w:bidi="ar"/>
              </w:rPr>
            </w:pPr>
            <w:r>
              <w:rPr>
                <w:rFonts w:hint="eastAsia" w:ascii="微软雅黑" w:hAnsi="微软雅黑" w:eastAsia="微软雅黑" w:cs="微软雅黑"/>
                <w:color w:val="000000"/>
                <w:spacing w:val="0"/>
                <w:sz w:val="18"/>
                <w:szCs w:val="18"/>
              </w:rPr>
              <w:t>□其他</w:t>
            </w:r>
          </w:p>
        </w:tc>
        <w:tc>
          <w:tcPr>
            <w:tcW w:w="153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z w:val="18"/>
                <w:szCs w:val="18"/>
              </w:rPr>
              <w:t>0574-</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leftChars="0" w:right="0" w:rightChars="0"/>
              <w:rPr>
                <w:rFonts w:hint="default" w:ascii="微软雅黑" w:hAnsi="微软雅黑" w:eastAsia="微软雅黑" w:cs="微软雅黑"/>
                <w:kern w:val="0"/>
                <w:sz w:val="18"/>
                <w:szCs w:val="18"/>
                <w:lang w:val="en-US" w:eastAsia="zh-CN" w:bidi="ar"/>
              </w:rPr>
            </w:pPr>
            <w:r>
              <w:rPr>
                <w:rFonts w:hint="eastAsia" w:ascii="微软雅黑" w:hAnsi="微软雅黑" w:eastAsia="微软雅黑" w:cs="微软雅黑"/>
                <w:color w:val="000000"/>
                <w:sz w:val="18"/>
                <w:szCs w:val="18"/>
              </w:rPr>
              <w:t>86785</w:t>
            </w:r>
            <w:r>
              <w:rPr>
                <w:rFonts w:hint="eastAsia" w:ascii="微软雅黑" w:hAnsi="微软雅黑" w:eastAsia="微软雅黑" w:cs="微软雅黑"/>
                <w:color w:val="000000"/>
                <w:sz w:val="18"/>
                <w:szCs w:val="18"/>
                <w:lang w:val="en-US" w:eastAsia="zh-CN"/>
              </w:rPr>
              <w:t>036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3087" w:hRule="atLeast"/>
          <w:tblCellSpacing w:w="0" w:type="dxa"/>
          <w:jc w:val="center"/>
        </w:trPr>
        <w:tc>
          <w:tcPr>
            <w:tcW w:w="762" w:type="dxa"/>
            <w:vMerge w:val="continue"/>
            <w:tcBorders>
              <w:top w:val="nil"/>
              <w:left w:val="single" w:color="auto" w:sz="6" w:space="0"/>
              <w:bottom w:val="single" w:color="auto" w:sz="4"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sz w:val="18"/>
                <w:szCs w:val="18"/>
              </w:rPr>
            </w:pPr>
          </w:p>
        </w:tc>
        <w:tc>
          <w:tcPr>
            <w:tcW w:w="1350" w:type="dxa"/>
            <w:tcBorders>
              <w:top w:val="nil"/>
              <w:left w:val="nil"/>
              <w:bottom w:val="single" w:color="auto" w:sz="4"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农村工作</w:t>
            </w:r>
          </w:p>
        </w:tc>
        <w:tc>
          <w:tcPr>
            <w:tcW w:w="1980"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lang w:eastAsia="zh-CN"/>
              </w:rPr>
            </w:pPr>
            <w:r>
              <w:rPr>
                <w:rFonts w:hint="eastAsia" w:ascii="微软雅黑" w:hAnsi="微软雅黑" w:eastAsia="微软雅黑" w:cs="微软雅黑"/>
                <w:color w:val="000000"/>
                <w:spacing w:val="0"/>
                <w:sz w:val="18"/>
                <w:szCs w:val="18"/>
                <w:lang w:eastAsia="zh-CN"/>
              </w:rPr>
              <w:t>农业农村涉农、林等相关补助工作等信息</w:t>
            </w:r>
          </w:p>
        </w:tc>
        <w:tc>
          <w:tcPr>
            <w:tcW w:w="199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1.《农业生产发展资金管理办法》（财农〔2017〕41号）。2.《宁波市农业农村局宁波市发展和改革委员会宁波市财政局关于切实抓好2020年粮油产销工作的通知》(甬农发〔2020〕86号）</w:t>
            </w:r>
          </w:p>
        </w:tc>
        <w:tc>
          <w:tcPr>
            <w:tcW w:w="98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lang w:eastAsia="zh-CN"/>
              </w:rPr>
            </w:pPr>
            <w:r>
              <w:rPr>
                <w:rFonts w:hint="eastAsia" w:ascii="微软雅黑" w:hAnsi="微软雅黑" w:eastAsia="微软雅黑" w:cs="微软雅黑"/>
                <w:sz w:val="18"/>
                <w:szCs w:val="18"/>
                <w:lang w:eastAsia="zh-CN"/>
              </w:rPr>
              <w:t>农业农村办公室</w:t>
            </w:r>
          </w:p>
        </w:tc>
        <w:tc>
          <w:tcPr>
            <w:tcW w:w="1187"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信息形成或者变更之日起20个工作日内</w:t>
            </w:r>
          </w:p>
        </w:tc>
        <w:tc>
          <w:tcPr>
            <w:tcW w:w="2786"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☑政府网站□政府公报</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□政务微博□政务微信</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□移动客户端□微视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□手机短信推送□电视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□广播□报刊</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□信息公告栏</w:t>
            </w:r>
            <w:r>
              <w:rPr>
                <w:rFonts w:hint="eastAsia" w:ascii="微软雅黑" w:hAnsi="微软雅黑" w:eastAsia="微软雅黑" w:cs="微软雅黑"/>
                <w:color w:val="000000"/>
                <w:spacing w:val="0"/>
                <w:sz w:val="18"/>
                <w:szCs w:val="18"/>
                <w:lang w:eastAsia="zh-CN"/>
              </w:rPr>
              <w:t>□</w:t>
            </w:r>
            <w:r>
              <w:rPr>
                <w:rFonts w:hint="eastAsia" w:ascii="微软雅黑" w:hAnsi="微软雅黑" w:eastAsia="微软雅黑" w:cs="微软雅黑"/>
                <w:color w:val="000000"/>
                <w:spacing w:val="0"/>
                <w:sz w:val="18"/>
                <w:szCs w:val="18"/>
              </w:rPr>
              <w:t>电子信息屏</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□政务服务中心（审管办）</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lang w:eastAsia="zh-CN"/>
              </w:rPr>
              <w:t>□</w:t>
            </w:r>
            <w:r>
              <w:rPr>
                <w:rFonts w:hint="eastAsia" w:ascii="微软雅黑" w:hAnsi="微软雅黑" w:eastAsia="微软雅黑" w:cs="微软雅黑"/>
                <w:color w:val="000000"/>
                <w:spacing w:val="0"/>
                <w:sz w:val="18"/>
                <w:szCs w:val="18"/>
              </w:rPr>
              <w:t>便民服务中心</w:t>
            </w:r>
            <w:r>
              <w:rPr>
                <w:rFonts w:hint="eastAsia" w:ascii="微软雅黑" w:hAnsi="微软雅黑" w:eastAsia="微软雅黑" w:cs="微软雅黑"/>
                <w:color w:val="000000"/>
                <w:spacing w:val="0"/>
                <w:sz w:val="18"/>
                <w:szCs w:val="18"/>
                <w:lang w:eastAsia="zh-CN"/>
              </w:rPr>
              <w:t>□</w:t>
            </w:r>
            <w:r>
              <w:rPr>
                <w:rFonts w:hint="eastAsia" w:ascii="微软雅黑" w:hAnsi="微软雅黑" w:eastAsia="微软雅黑" w:cs="微软雅黑"/>
                <w:color w:val="000000"/>
                <w:spacing w:val="0"/>
                <w:sz w:val="18"/>
                <w:szCs w:val="18"/>
              </w:rPr>
              <w:t>便民服务点（室）</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□图书馆□档案馆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□其他</w:t>
            </w:r>
          </w:p>
        </w:tc>
        <w:tc>
          <w:tcPr>
            <w:tcW w:w="1614"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□预公开</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☑全文发布</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□脱密（脱敏）公开</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□政策解读</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□现场宣讲</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□其他</w:t>
            </w:r>
          </w:p>
        </w:tc>
        <w:tc>
          <w:tcPr>
            <w:tcW w:w="153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z w:val="18"/>
                <w:szCs w:val="18"/>
              </w:rPr>
              <w:t>0574-</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rPr>
                <w:rFonts w:hint="default" w:ascii="微软雅黑" w:hAnsi="微软雅黑" w:eastAsia="微软雅黑" w:cs="微软雅黑"/>
                <w:sz w:val="18"/>
                <w:szCs w:val="18"/>
                <w:lang w:val="en-US" w:eastAsia="zh-CN"/>
              </w:rPr>
            </w:pPr>
            <w:r>
              <w:rPr>
                <w:rFonts w:hint="eastAsia" w:ascii="微软雅黑" w:hAnsi="微软雅黑" w:eastAsia="微软雅黑" w:cs="微软雅黑"/>
                <w:color w:val="000000"/>
                <w:sz w:val="18"/>
                <w:szCs w:val="18"/>
              </w:rPr>
              <w:t>867850</w:t>
            </w:r>
            <w:r>
              <w:rPr>
                <w:rFonts w:hint="eastAsia" w:ascii="微软雅黑" w:hAnsi="微软雅黑" w:eastAsia="微软雅黑" w:cs="微软雅黑"/>
                <w:color w:val="000000"/>
                <w:sz w:val="18"/>
                <w:szCs w:val="18"/>
                <w:lang w:val="en-US" w:eastAsia="zh-CN"/>
              </w:rPr>
              <w:t>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882" w:hRule="atLeast"/>
          <w:tblCellSpacing w:w="0" w:type="dxa"/>
          <w:jc w:val="center"/>
        </w:trPr>
        <w:tc>
          <w:tcPr>
            <w:tcW w:w="762" w:type="dxa"/>
            <w:vMerge w:val="restart"/>
            <w:tcBorders>
              <w:top w:val="nil"/>
              <w:left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rPr>
                <w:rFonts w:hint="eastAsia" w:ascii="微软雅黑" w:hAnsi="微软雅黑" w:eastAsia="微软雅黑" w:cs="微软雅黑"/>
                <w:color w:val="000000"/>
                <w:spacing w:val="0"/>
                <w:sz w:val="18"/>
                <w:szCs w:val="18"/>
                <w:lang w:eastAsia="zh-CN"/>
              </w:rPr>
            </w:pPr>
            <w:r>
              <w:rPr>
                <w:rFonts w:hint="eastAsia" w:ascii="微软雅黑" w:hAnsi="微软雅黑" w:eastAsia="微软雅黑" w:cs="微软雅黑"/>
                <w:color w:val="000000"/>
                <w:spacing w:val="0"/>
                <w:sz w:val="18"/>
                <w:szCs w:val="18"/>
                <w:lang w:eastAsia="zh-CN"/>
              </w:rPr>
              <w:t>主动公开其他信息</w:t>
            </w:r>
          </w:p>
        </w:tc>
        <w:tc>
          <w:tcPr>
            <w:tcW w:w="1350"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color w:val="000000"/>
                <w:spacing w:val="0"/>
                <w:sz w:val="18"/>
                <w:szCs w:val="18"/>
                <w:lang w:eastAsia="zh-CN"/>
              </w:rPr>
            </w:pPr>
            <w:r>
              <w:rPr>
                <w:rFonts w:hint="eastAsia" w:ascii="微软雅黑" w:hAnsi="微软雅黑" w:eastAsia="微软雅黑" w:cs="微软雅黑"/>
                <w:color w:val="000000"/>
                <w:spacing w:val="0"/>
                <w:sz w:val="18"/>
                <w:szCs w:val="18"/>
                <w:lang w:eastAsia="zh-CN"/>
              </w:rPr>
              <w:t>计划生育</w:t>
            </w:r>
          </w:p>
        </w:tc>
        <w:tc>
          <w:tcPr>
            <w:tcW w:w="1980"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color w:val="000000"/>
                <w:spacing w:val="0"/>
                <w:sz w:val="18"/>
                <w:szCs w:val="18"/>
                <w:lang w:eastAsia="zh-CN"/>
              </w:rPr>
            </w:pPr>
            <w:r>
              <w:rPr>
                <w:rFonts w:hint="eastAsia" w:ascii="微软雅黑" w:hAnsi="微软雅黑" w:eastAsia="微软雅黑" w:cs="微软雅黑"/>
                <w:color w:val="000000"/>
                <w:spacing w:val="0"/>
                <w:sz w:val="18"/>
                <w:szCs w:val="18"/>
                <w:lang w:eastAsia="zh-CN"/>
              </w:rPr>
              <w:t>相关计划生育活动信息</w:t>
            </w:r>
          </w:p>
        </w:tc>
        <w:tc>
          <w:tcPr>
            <w:tcW w:w="1995" w:type="dxa"/>
            <w:vMerge w:val="restart"/>
            <w:tcBorders>
              <w:top w:val="nil"/>
              <w:left w:val="nil"/>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rPr>
                <w:rFonts w:hint="eastAsia" w:ascii="微软雅黑" w:hAnsi="微软雅黑" w:eastAsia="微软雅黑" w:cs="微软雅黑"/>
                <w:color w:val="000000"/>
                <w:spacing w:val="0"/>
                <w:sz w:val="18"/>
                <w:szCs w:val="18"/>
              </w:rPr>
            </w:pPr>
            <w:r>
              <w:rPr>
                <w:rFonts w:hint="eastAsia" w:ascii="微软雅黑" w:hAnsi="微软雅黑" w:eastAsia="微软雅黑" w:cs="微软雅黑"/>
                <w:color w:val="000000"/>
                <w:spacing w:val="0"/>
                <w:sz w:val="18"/>
                <w:szCs w:val="18"/>
              </w:rPr>
              <w:t>《中华人民共和国政府信息公开条例》（国务院令第711号）</w:t>
            </w:r>
          </w:p>
        </w:tc>
        <w:tc>
          <w:tcPr>
            <w:tcW w:w="989" w:type="dxa"/>
            <w:vMerge w:val="restart"/>
            <w:tcBorders>
              <w:top w:val="nil"/>
              <w:left w:val="nil"/>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color w:val="000000"/>
                <w:spacing w:val="0"/>
                <w:sz w:val="18"/>
                <w:szCs w:val="18"/>
              </w:rPr>
            </w:pPr>
            <w:r>
              <w:rPr>
                <w:rFonts w:hint="eastAsia" w:ascii="微软雅黑" w:hAnsi="微软雅黑" w:eastAsia="微软雅黑" w:cs="微软雅黑"/>
                <w:color w:val="000000"/>
                <w:spacing w:val="0"/>
                <w:sz w:val="18"/>
                <w:szCs w:val="18"/>
              </w:rPr>
              <w:t>党</w:t>
            </w:r>
            <w:r>
              <w:rPr>
                <w:rFonts w:hint="eastAsia" w:ascii="微软雅黑" w:hAnsi="微软雅黑" w:eastAsia="微软雅黑" w:cs="微软雅黑"/>
                <w:color w:val="000000"/>
                <w:spacing w:val="0"/>
                <w:sz w:val="18"/>
                <w:szCs w:val="18"/>
                <w:lang w:eastAsia="zh-CN"/>
              </w:rPr>
              <w:t>建</w:t>
            </w:r>
            <w:r>
              <w:rPr>
                <w:rFonts w:hint="eastAsia" w:ascii="微软雅黑" w:hAnsi="微软雅黑" w:eastAsia="微软雅黑" w:cs="微软雅黑"/>
                <w:color w:val="000000"/>
                <w:spacing w:val="0"/>
                <w:sz w:val="18"/>
                <w:szCs w:val="18"/>
              </w:rPr>
              <w:t>综合办公室</w:t>
            </w:r>
          </w:p>
        </w:tc>
        <w:tc>
          <w:tcPr>
            <w:tcW w:w="1187" w:type="dxa"/>
            <w:vMerge w:val="restart"/>
            <w:tcBorders>
              <w:top w:val="nil"/>
              <w:left w:val="nil"/>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rPr>
                <w:rFonts w:hint="eastAsia" w:ascii="微软雅黑" w:hAnsi="微软雅黑" w:eastAsia="微软雅黑" w:cs="微软雅黑"/>
                <w:color w:val="000000"/>
                <w:spacing w:val="0"/>
                <w:kern w:val="0"/>
                <w:sz w:val="18"/>
                <w:szCs w:val="18"/>
                <w:lang w:val="en-US" w:eastAsia="zh-CN" w:bidi="ar"/>
              </w:rPr>
            </w:pPr>
            <w:r>
              <w:rPr>
                <w:rFonts w:hint="eastAsia" w:ascii="微软雅黑" w:hAnsi="微软雅黑" w:eastAsia="微软雅黑" w:cs="微软雅黑"/>
                <w:color w:val="000000"/>
                <w:spacing w:val="0"/>
                <w:sz w:val="18"/>
                <w:szCs w:val="18"/>
              </w:rPr>
              <w:t>相关信息形成或变更之日起20个工作日内</w:t>
            </w:r>
          </w:p>
        </w:tc>
        <w:tc>
          <w:tcPr>
            <w:tcW w:w="2786" w:type="dxa"/>
            <w:vMerge w:val="restart"/>
            <w:tcBorders>
              <w:top w:val="nil"/>
              <w:left w:val="nil"/>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☑政府网站□政府公报</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□政务微博□政务微信</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□移动客户端□微视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□手机短信推送□电视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□广播□报刊</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□信息公告栏□电子信息屏</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□政务服务中心（审管办）</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□便民服务中心□便民服务点（室）</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□图书馆□档案馆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rPr>
                <w:rFonts w:hint="eastAsia" w:ascii="微软雅黑" w:hAnsi="微软雅黑" w:eastAsia="微软雅黑" w:cs="微软雅黑"/>
                <w:color w:val="000000"/>
                <w:spacing w:val="0"/>
                <w:kern w:val="0"/>
                <w:sz w:val="18"/>
                <w:szCs w:val="18"/>
                <w:lang w:val="en-US" w:eastAsia="zh-CN" w:bidi="ar"/>
              </w:rPr>
            </w:pPr>
            <w:r>
              <w:rPr>
                <w:rFonts w:hint="eastAsia" w:ascii="微软雅黑" w:hAnsi="微软雅黑" w:eastAsia="微软雅黑" w:cs="微软雅黑"/>
                <w:color w:val="000000"/>
                <w:spacing w:val="0"/>
                <w:sz w:val="18"/>
                <w:szCs w:val="18"/>
              </w:rPr>
              <w:t>□其他</w:t>
            </w:r>
          </w:p>
        </w:tc>
        <w:tc>
          <w:tcPr>
            <w:tcW w:w="1614" w:type="dxa"/>
            <w:vMerge w:val="restart"/>
            <w:tcBorders>
              <w:top w:val="nil"/>
              <w:left w:val="nil"/>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□预公开</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☑全文发布</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□脱密（脱敏）公开</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□政策解读</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pacing w:val="0"/>
                <w:sz w:val="18"/>
                <w:szCs w:val="18"/>
              </w:rPr>
              <w:t>□现场宣讲</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rPr>
                <w:rFonts w:hint="eastAsia" w:ascii="微软雅黑" w:hAnsi="微软雅黑" w:eastAsia="微软雅黑" w:cs="微软雅黑"/>
                <w:kern w:val="0"/>
                <w:sz w:val="18"/>
                <w:szCs w:val="18"/>
                <w:lang w:val="en-US" w:eastAsia="zh-CN" w:bidi="ar"/>
              </w:rPr>
            </w:pPr>
            <w:r>
              <w:rPr>
                <w:rFonts w:hint="eastAsia" w:ascii="微软雅黑" w:hAnsi="微软雅黑" w:eastAsia="微软雅黑" w:cs="微软雅黑"/>
                <w:color w:val="000000"/>
                <w:spacing w:val="0"/>
                <w:sz w:val="18"/>
                <w:szCs w:val="18"/>
              </w:rPr>
              <w:t>□其他</w:t>
            </w:r>
          </w:p>
        </w:tc>
        <w:tc>
          <w:tcPr>
            <w:tcW w:w="1535" w:type="dxa"/>
            <w:vMerge w:val="restart"/>
            <w:tcBorders>
              <w:top w:val="nil"/>
              <w:left w:val="nil"/>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z w:val="18"/>
                <w:szCs w:val="18"/>
              </w:rPr>
              <w:t>0574-</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rPr>
                <w:rFonts w:hint="eastAsia" w:ascii="微软雅黑" w:hAnsi="微软雅黑" w:eastAsia="微软雅黑" w:cs="微软雅黑"/>
                <w:sz w:val="18"/>
                <w:szCs w:val="18"/>
              </w:rPr>
            </w:pPr>
            <w:r>
              <w:rPr>
                <w:rFonts w:hint="eastAsia" w:ascii="微软雅黑" w:hAnsi="微软雅黑" w:eastAsia="微软雅黑" w:cs="微软雅黑"/>
                <w:color w:val="000000"/>
                <w:sz w:val="18"/>
                <w:szCs w:val="18"/>
              </w:rPr>
              <w:t>86785022</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leftChars="0" w:right="0" w:rightChars="0"/>
              <w:rPr>
                <w:rFonts w:hint="eastAsia" w:ascii="微软雅黑" w:hAnsi="微软雅黑" w:eastAsia="微软雅黑" w:cs="微软雅黑"/>
                <w:kern w:val="0"/>
                <w:sz w:val="18"/>
                <w:szCs w:val="18"/>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837" w:hRule="atLeast"/>
          <w:tblCellSpacing w:w="0" w:type="dxa"/>
          <w:jc w:val="center"/>
        </w:trPr>
        <w:tc>
          <w:tcPr>
            <w:tcW w:w="762" w:type="dxa"/>
            <w:vMerge w:val="continue"/>
            <w:tcBorders>
              <w:left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rPr>
                <w:rFonts w:hint="eastAsia" w:ascii="微软雅黑" w:hAnsi="微软雅黑" w:eastAsia="微软雅黑" w:cs="微软雅黑"/>
                <w:color w:val="000000"/>
                <w:spacing w:val="0"/>
                <w:sz w:val="18"/>
                <w:szCs w:val="18"/>
              </w:rPr>
            </w:pPr>
          </w:p>
        </w:tc>
        <w:tc>
          <w:tcPr>
            <w:tcW w:w="1350"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color w:val="000000"/>
                <w:spacing w:val="0"/>
                <w:sz w:val="18"/>
                <w:szCs w:val="18"/>
                <w:lang w:eastAsia="zh-CN"/>
              </w:rPr>
            </w:pPr>
            <w:r>
              <w:rPr>
                <w:rFonts w:hint="eastAsia" w:ascii="微软雅黑" w:hAnsi="微软雅黑" w:eastAsia="微软雅黑" w:cs="微软雅黑"/>
                <w:color w:val="000000"/>
                <w:spacing w:val="0"/>
                <w:sz w:val="18"/>
                <w:szCs w:val="18"/>
                <w:lang w:eastAsia="zh-CN"/>
              </w:rPr>
              <w:t>社会治安</w:t>
            </w:r>
          </w:p>
        </w:tc>
        <w:tc>
          <w:tcPr>
            <w:tcW w:w="1980"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color w:val="000000"/>
                <w:spacing w:val="0"/>
                <w:sz w:val="18"/>
                <w:szCs w:val="18"/>
                <w:lang w:eastAsia="zh-CN"/>
              </w:rPr>
            </w:pPr>
            <w:r>
              <w:rPr>
                <w:rFonts w:hint="eastAsia" w:ascii="微软雅黑" w:hAnsi="微软雅黑" w:eastAsia="微软雅黑" w:cs="微软雅黑"/>
                <w:color w:val="000000"/>
                <w:spacing w:val="0"/>
                <w:sz w:val="18"/>
                <w:szCs w:val="18"/>
                <w:lang w:eastAsia="zh-CN"/>
              </w:rPr>
              <w:t>社会治安工作情况及相关活动信息</w:t>
            </w:r>
          </w:p>
        </w:tc>
        <w:tc>
          <w:tcPr>
            <w:tcW w:w="1995" w:type="dxa"/>
            <w:vMerge w:val="continue"/>
            <w:tcBorders>
              <w:left w:val="nil"/>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rPr>
                <w:rFonts w:hint="eastAsia" w:ascii="微软雅黑" w:hAnsi="微软雅黑" w:eastAsia="微软雅黑" w:cs="微软雅黑"/>
                <w:color w:val="000000"/>
                <w:spacing w:val="0"/>
                <w:sz w:val="18"/>
                <w:szCs w:val="18"/>
              </w:rPr>
            </w:pPr>
          </w:p>
        </w:tc>
        <w:tc>
          <w:tcPr>
            <w:tcW w:w="989" w:type="dxa"/>
            <w:vMerge w:val="continue"/>
            <w:tcBorders>
              <w:left w:val="nil"/>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color w:val="000000"/>
                <w:spacing w:val="0"/>
                <w:sz w:val="18"/>
                <w:szCs w:val="18"/>
              </w:rPr>
            </w:pPr>
          </w:p>
        </w:tc>
        <w:tc>
          <w:tcPr>
            <w:tcW w:w="1187" w:type="dxa"/>
            <w:vMerge w:val="continue"/>
            <w:tcBorders>
              <w:left w:val="nil"/>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color w:val="000000"/>
                <w:spacing w:val="0"/>
                <w:sz w:val="18"/>
                <w:szCs w:val="18"/>
              </w:rPr>
            </w:pPr>
          </w:p>
        </w:tc>
        <w:tc>
          <w:tcPr>
            <w:tcW w:w="2786" w:type="dxa"/>
            <w:vMerge w:val="continue"/>
            <w:tcBorders>
              <w:left w:val="nil"/>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color w:val="000000"/>
                <w:spacing w:val="0"/>
                <w:sz w:val="18"/>
                <w:szCs w:val="18"/>
              </w:rPr>
            </w:pPr>
          </w:p>
        </w:tc>
        <w:tc>
          <w:tcPr>
            <w:tcW w:w="1614" w:type="dxa"/>
            <w:vMerge w:val="continue"/>
            <w:tcBorders>
              <w:left w:val="nil"/>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color w:val="000000"/>
                <w:spacing w:val="0"/>
                <w:sz w:val="18"/>
                <w:szCs w:val="18"/>
              </w:rPr>
            </w:pPr>
          </w:p>
        </w:tc>
        <w:tc>
          <w:tcPr>
            <w:tcW w:w="1535" w:type="dxa"/>
            <w:vMerge w:val="continue"/>
            <w:tcBorders>
              <w:left w:val="nil"/>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rPr>
                <w:rFonts w:hint="eastAsia" w:ascii="微软雅黑" w:hAnsi="微软雅黑" w:eastAsia="微软雅黑" w:cs="微软雅黑"/>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702" w:hRule="atLeast"/>
          <w:tblCellSpacing w:w="0" w:type="dxa"/>
          <w:jc w:val="center"/>
        </w:trPr>
        <w:tc>
          <w:tcPr>
            <w:tcW w:w="762" w:type="dxa"/>
            <w:vMerge w:val="continue"/>
            <w:tcBorders>
              <w:left w:val="single" w:color="auto" w:sz="6" w:space="0"/>
              <w:bottom w:val="single" w:color="auto" w:sz="4"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rPr>
                <w:rFonts w:hint="eastAsia" w:ascii="微软雅黑" w:hAnsi="微软雅黑" w:eastAsia="微软雅黑" w:cs="微软雅黑"/>
                <w:color w:val="000000"/>
                <w:spacing w:val="0"/>
                <w:sz w:val="18"/>
                <w:szCs w:val="18"/>
              </w:rPr>
            </w:pPr>
          </w:p>
        </w:tc>
        <w:tc>
          <w:tcPr>
            <w:tcW w:w="1350"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color w:val="000000"/>
                <w:spacing w:val="0"/>
                <w:sz w:val="18"/>
                <w:szCs w:val="18"/>
                <w:lang w:eastAsia="zh-CN"/>
              </w:rPr>
            </w:pPr>
            <w:r>
              <w:rPr>
                <w:rFonts w:hint="eastAsia" w:ascii="微软雅黑" w:hAnsi="微软雅黑" w:eastAsia="微软雅黑" w:cs="微软雅黑"/>
                <w:color w:val="000000"/>
                <w:spacing w:val="0"/>
                <w:sz w:val="18"/>
                <w:szCs w:val="18"/>
                <w:lang w:eastAsia="zh-CN"/>
              </w:rPr>
              <w:t>区域概况</w:t>
            </w:r>
          </w:p>
        </w:tc>
        <w:tc>
          <w:tcPr>
            <w:tcW w:w="1980"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color w:val="000000"/>
                <w:spacing w:val="0"/>
                <w:sz w:val="18"/>
                <w:szCs w:val="18"/>
                <w:lang w:eastAsia="zh-CN"/>
              </w:rPr>
            </w:pPr>
            <w:r>
              <w:rPr>
                <w:rFonts w:hint="eastAsia" w:ascii="微软雅黑" w:hAnsi="微软雅黑" w:eastAsia="微软雅黑" w:cs="微软雅黑"/>
                <w:color w:val="000000"/>
                <w:spacing w:val="0"/>
                <w:sz w:val="18"/>
                <w:szCs w:val="18"/>
                <w:lang w:eastAsia="zh-CN"/>
              </w:rPr>
              <w:t>新碶区域概况说明</w:t>
            </w:r>
          </w:p>
        </w:tc>
        <w:tc>
          <w:tcPr>
            <w:tcW w:w="1995" w:type="dxa"/>
            <w:vMerge w:val="continue"/>
            <w:tcBorders>
              <w:left w:val="nil"/>
              <w:bottom w:val="single" w:color="auto" w:sz="4"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rPr>
                <w:rFonts w:hint="eastAsia" w:ascii="微软雅黑" w:hAnsi="微软雅黑" w:eastAsia="微软雅黑" w:cs="微软雅黑"/>
                <w:color w:val="000000"/>
                <w:spacing w:val="0"/>
                <w:sz w:val="18"/>
                <w:szCs w:val="18"/>
              </w:rPr>
            </w:pPr>
          </w:p>
        </w:tc>
        <w:tc>
          <w:tcPr>
            <w:tcW w:w="989" w:type="dxa"/>
            <w:vMerge w:val="continue"/>
            <w:tcBorders>
              <w:left w:val="nil"/>
              <w:bottom w:val="single" w:color="auto" w:sz="4"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color w:val="000000"/>
                <w:spacing w:val="0"/>
                <w:sz w:val="18"/>
                <w:szCs w:val="18"/>
              </w:rPr>
            </w:pPr>
          </w:p>
        </w:tc>
        <w:tc>
          <w:tcPr>
            <w:tcW w:w="1187" w:type="dxa"/>
            <w:vMerge w:val="continue"/>
            <w:tcBorders>
              <w:left w:val="nil"/>
              <w:bottom w:val="single" w:color="auto" w:sz="4"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color w:val="000000"/>
                <w:spacing w:val="0"/>
                <w:sz w:val="18"/>
                <w:szCs w:val="18"/>
              </w:rPr>
            </w:pPr>
          </w:p>
        </w:tc>
        <w:tc>
          <w:tcPr>
            <w:tcW w:w="2786" w:type="dxa"/>
            <w:vMerge w:val="continue"/>
            <w:tcBorders>
              <w:left w:val="nil"/>
              <w:bottom w:val="single" w:color="auto" w:sz="4"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color w:val="000000"/>
                <w:spacing w:val="0"/>
                <w:sz w:val="18"/>
                <w:szCs w:val="18"/>
              </w:rPr>
            </w:pPr>
          </w:p>
        </w:tc>
        <w:tc>
          <w:tcPr>
            <w:tcW w:w="1614" w:type="dxa"/>
            <w:vMerge w:val="continue"/>
            <w:tcBorders>
              <w:left w:val="nil"/>
              <w:bottom w:val="single" w:color="auto" w:sz="4"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color w:val="000000"/>
                <w:spacing w:val="0"/>
                <w:sz w:val="18"/>
                <w:szCs w:val="18"/>
              </w:rPr>
            </w:pPr>
          </w:p>
        </w:tc>
        <w:tc>
          <w:tcPr>
            <w:tcW w:w="1535" w:type="dxa"/>
            <w:vMerge w:val="continue"/>
            <w:tcBorders>
              <w:left w:val="nil"/>
              <w:bottom w:val="single" w:color="auto" w:sz="4"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rPr>
                <w:rFonts w:hint="eastAsia" w:ascii="微软雅黑" w:hAnsi="微软雅黑" w:eastAsia="微软雅黑" w:cs="微软雅黑"/>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1108" w:hRule="atLeast"/>
          <w:tblCellSpacing w:w="0" w:type="dxa"/>
          <w:jc w:val="center"/>
        </w:trPr>
        <w:tc>
          <w:tcPr>
            <w:tcW w:w="762" w:type="dxa"/>
            <w:vMerge w:val="continue"/>
            <w:tcBorders>
              <w:top w:val="single" w:color="auto" w:sz="4" w:space="0"/>
              <w:left w:val="single" w:color="auto" w:sz="6" w:space="0"/>
              <w:bottom w:val="single" w:color="auto" w:sz="4"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rPr>
                <w:rFonts w:hint="eastAsia" w:ascii="微软雅黑" w:hAnsi="微软雅黑" w:eastAsia="微软雅黑" w:cs="微软雅黑"/>
                <w:color w:val="000000"/>
                <w:spacing w:val="0"/>
                <w:sz w:val="18"/>
                <w:szCs w:val="18"/>
              </w:rPr>
            </w:pPr>
          </w:p>
        </w:tc>
        <w:tc>
          <w:tcPr>
            <w:tcW w:w="1350" w:type="dxa"/>
            <w:tcBorders>
              <w:top w:val="nil"/>
              <w:left w:val="nil"/>
              <w:bottom w:val="single" w:color="auto" w:sz="4"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color w:val="000000"/>
                <w:spacing w:val="0"/>
                <w:sz w:val="18"/>
                <w:szCs w:val="18"/>
                <w:lang w:eastAsia="zh-CN"/>
              </w:rPr>
            </w:pPr>
            <w:r>
              <w:rPr>
                <w:rFonts w:hint="eastAsia" w:ascii="微软雅黑" w:hAnsi="微软雅黑" w:eastAsia="微软雅黑" w:cs="微软雅黑"/>
                <w:color w:val="000000"/>
                <w:spacing w:val="0"/>
                <w:sz w:val="18"/>
                <w:szCs w:val="18"/>
                <w:lang w:eastAsia="zh-CN"/>
              </w:rPr>
              <w:t>社区在线</w:t>
            </w:r>
          </w:p>
        </w:tc>
        <w:tc>
          <w:tcPr>
            <w:tcW w:w="1980" w:type="dxa"/>
            <w:tcBorders>
              <w:top w:val="nil"/>
              <w:left w:val="nil"/>
              <w:bottom w:val="nil"/>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color w:val="000000"/>
                <w:spacing w:val="0"/>
                <w:sz w:val="18"/>
                <w:szCs w:val="18"/>
                <w:lang w:eastAsia="zh-CN"/>
              </w:rPr>
            </w:pPr>
            <w:r>
              <w:rPr>
                <w:rFonts w:hint="eastAsia" w:ascii="微软雅黑" w:hAnsi="微软雅黑" w:eastAsia="微软雅黑" w:cs="微软雅黑"/>
                <w:color w:val="000000"/>
                <w:spacing w:val="0"/>
                <w:sz w:val="18"/>
                <w:szCs w:val="18"/>
                <w:lang w:eastAsia="zh-CN"/>
              </w:rPr>
              <w:t>社区名称、社区简介、办公地址及联系电话等</w:t>
            </w:r>
          </w:p>
        </w:tc>
        <w:tc>
          <w:tcPr>
            <w:tcW w:w="1995" w:type="dxa"/>
            <w:vMerge w:val="continue"/>
            <w:tcBorders>
              <w:top w:val="single" w:color="auto" w:sz="4" w:space="0"/>
              <w:left w:val="nil"/>
              <w:bottom w:val="single" w:color="auto" w:sz="4"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rPr>
                <w:rFonts w:hint="eastAsia" w:ascii="微软雅黑" w:hAnsi="微软雅黑" w:eastAsia="微软雅黑" w:cs="微软雅黑"/>
                <w:color w:val="000000"/>
                <w:spacing w:val="0"/>
                <w:sz w:val="18"/>
                <w:szCs w:val="18"/>
              </w:rPr>
            </w:pPr>
          </w:p>
        </w:tc>
        <w:tc>
          <w:tcPr>
            <w:tcW w:w="989" w:type="dxa"/>
            <w:vMerge w:val="continue"/>
            <w:tcBorders>
              <w:top w:val="single" w:color="auto" w:sz="4" w:space="0"/>
              <w:left w:val="nil"/>
              <w:bottom w:val="single" w:color="auto" w:sz="4"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color w:val="000000"/>
                <w:spacing w:val="0"/>
                <w:sz w:val="18"/>
                <w:szCs w:val="18"/>
              </w:rPr>
            </w:pPr>
          </w:p>
        </w:tc>
        <w:tc>
          <w:tcPr>
            <w:tcW w:w="1187" w:type="dxa"/>
            <w:vMerge w:val="continue"/>
            <w:tcBorders>
              <w:top w:val="single" w:color="auto" w:sz="4" w:space="0"/>
              <w:left w:val="nil"/>
              <w:bottom w:val="single" w:color="auto" w:sz="4"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color w:val="000000"/>
                <w:spacing w:val="0"/>
                <w:sz w:val="18"/>
                <w:szCs w:val="18"/>
              </w:rPr>
            </w:pPr>
          </w:p>
        </w:tc>
        <w:tc>
          <w:tcPr>
            <w:tcW w:w="2786" w:type="dxa"/>
            <w:vMerge w:val="continue"/>
            <w:tcBorders>
              <w:top w:val="single" w:color="auto" w:sz="4" w:space="0"/>
              <w:left w:val="nil"/>
              <w:bottom w:val="single" w:color="auto" w:sz="4"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color w:val="000000"/>
                <w:spacing w:val="0"/>
                <w:sz w:val="18"/>
                <w:szCs w:val="18"/>
              </w:rPr>
            </w:pPr>
          </w:p>
        </w:tc>
        <w:tc>
          <w:tcPr>
            <w:tcW w:w="1614" w:type="dxa"/>
            <w:vMerge w:val="continue"/>
            <w:tcBorders>
              <w:top w:val="single" w:color="auto" w:sz="4" w:space="0"/>
              <w:left w:val="nil"/>
              <w:bottom w:val="single" w:color="auto" w:sz="4"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color w:val="000000"/>
                <w:spacing w:val="0"/>
                <w:sz w:val="18"/>
                <w:szCs w:val="18"/>
              </w:rPr>
            </w:pPr>
          </w:p>
        </w:tc>
        <w:tc>
          <w:tcPr>
            <w:tcW w:w="1535" w:type="dxa"/>
            <w:vMerge w:val="continue"/>
            <w:tcBorders>
              <w:top w:val="single" w:color="auto" w:sz="4" w:space="0"/>
              <w:left w:val="nil"/>
              <w:bottom w:val="single" w:color="auto" w:sz="4"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rPr>
                <w:rFonts w:hint="eastAsia" w:ascii="微软雅黑" w:hAnsi="微软雅黑" w:eastAsia="微软雅黑" w:cs="微软雅黑"/>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3277" w:hRule="atLeast"/>
          <w:tblCellSpacing w:w="0" w:type="dxa"/>
          <w:jc w:val="center"/>
        </w:trPr>
        <w:tc>
          <w:tcPr>
            <w:tcW w:w="762" w:type="dxa"/>
            <w:tcBorders>
              <w:top w:val="single" w:color="auto" w:sz="4" w:space="0"/>
              <w:left w:val="single" w:color="auto" w:sz="6" w:space="0"/>
              <w:bottom w:val="single" w:color="auto" w:sz="4"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color w:val="000000"/>
                <w:spacing w:val="0"/>
                <w:sz w:val="18"/>
                <w:szCs w:val="18"/>
                <w:lang w:val="en-US" w:eastAsia="zh-CN"/>
              </w:rPr>
            </w:pPr>
            <w:r>
              <w:rPr>
                <w:rFonts w:hint="eastAsia" w:ascii="微软雅黑" w:hAnsi="微软雅黑" w:eastAsia="微软雅黑" w:cs="微软雅黑"/>
                <w:color w:val="000000"/>
                <w:spacing w:val="0"/>
                <w:sz w:val="18"/>
                <w:szCs w:val="18"/>
                <w:lang w:eastAsia="zh-CN"/>
              </w:rPr>
              <w:t>年度报告</w:t>
            </w:r>
          </w:p>
        </w:tc>
        <w:tc>
          <w:tcPr>
            <w:tcW w:w="1350" w:type="dxa"/>
            <w:tcBorders>
              <w:top w:val="single" w:color="auto" w:sz="4" w:space="0"/>
              <w:left w:val="nil"/>
              <w:bottom w:val="nil"/>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color w:val="000000"/>
                <w:spacing w:val="0"/>
                <w:sz w:val="18"/>
                <w:szCs w:val="18"/>
                <w:lang w:val="en-US" w:eastAsia="zh-CN"/>
              </w:rPr>
            </w:pPr>
            <w:r>
              <w:rPr>
                <w:rFonts w:hint="eastAsia" w:ascii="微软雅黑" w:hAnsi="微软雅黑" w:eastAsia="微软雅黑" w:cs="微软雅黑"/>
                <w:color w:val="000000"/>
                <w:spacing w:val="0"/>
                <w:sz w:val="18"/>
                <w:szCs w:val="18"/>
                <w:lang w:eastAsia="zh-CN"/>
              </w:rPr>
              <w:t>政府信息公开年度报告</w:t>
            </w:r>
          </w:p>
        </w:tc>
        <w:tc>
          <w:tcPr>
            <w:tcW w:w="1980" w:type="dxa"/>
            <w:tcBorders>
              <w:top w:val="single" w:color="auto" w:sz="4" w:space="0"/>
              <w:left w:val="nil"/>
              <w:bottom w:val="nil"/>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color w:val="000000"/>
                <w:spacing w:val="0"/>
                <w:sz w:val="18"/>
                <w:szCs w:val="18"/>
                <w:lang w:val="en-US" w:eastAsia="zh-CN"/>
              </w:rPr>
            </w:pPr>
            <w:r>
              <w:rPr>
                <w:rFonts w:hint="eastAsia" w:ascii="微软雅黑" w:hAnsi="微软雅黑" w:eastAsia="微软雅黑" w:cs="微软雅黑"/>
                <w:color w:val="000000"/>
                <w:spacing w:val="0"/>
                <w:sz w:val="18"/>
                <w:szCs w:val="18"/>
                <w:lang w:eastAsia="zh-CN"/>
              </w:rPr>
              <w:t>各年度政府信息公开年报</w:t>
            </w:r>
          </w:p>
        </w:tc>
        <w:tc>
          <w:tcPr>
            <w:tcW w:w="1995" w:type="dxa"/>
            <w:tcBorders>
              <w:top w:val="single" w:color="auto" w:sz="4" w:space="0"/>
              <w:left w:val="nil"/>
              <w:bottom w:val="single" w:color="auto" w:sz="4"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color w:val="000000"/>
                <w:spacing w:val="0"/>
                <w:sz w:val="18"/>
                <w:szCs w:val="18"/>
                <w:lang w:val="en-US" w:eastAsia="zh-CN"/>
              </w:rPr>
            </w:pPr>
            <w:r>
              <w:rPr>
                <w:rFonts w:hint="eastAsia" w:ascii="微软雅黑" w:hAnsi="微软雅黑" w:eastAsia="微软雅黑" w:cs="微软雅黑"/>
                <w:color w:val="000000"/>
                <w:spacing w:val="0"/>
                <w:sz w:val="18"/>
                <w:szCs w:val="18"/>
                <w:lang w:eastAsia="zh-CN"/>
              </w:rPr>
              <w:t>《中华人民共和国政府信息公开条例》（国务院令第711号）</w:t>
            </w:r>
          </w:p>
        </w:tc>
        <w:tc>
          <w:tcPr>
            <w:tcW w:w="989" w:type="dxa"/>
            <w:tcBorders>
              <w:top w:val="single" w:color="auto" w:sz="4" w:space="0"/>
              <w:left w:val="nil"/>
              <w:bottom w:val="single" w:color="auto" w:sz="4"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color w:val="000000"/>
                <w:spacing w:val="0"/>
                <w:sz w:val="18"/>
                <w:szCs w:val="18"/>
                <w:lang w:val="en-US" w:eastAsia="zh-CN"/>
              </w:rPr>
            </w:pPr>
            <w:r>
              <w:rPr>
                <w:rFonts w:hint="eastAsia" w:ascii="微软雅黑" w:hAnsi="微软雅黑" w:eastAsia="微软雅黑" w:cs="微软雅黑"/>
                <w:color w:val="000000"/>
                <w:spacing w:val="0"/>
                <w:sz w:val="18"/>
                <w:szCs w:val="18"/>
                <w:lang w:eastAsia="zh-CN"/>
              </w:rPr>
              <w:t>党建综合办公室</w:t>
            </w:r>
          </w:p>
        </w:tc>
        <w:tc>
          <w:tcPr>
            <w:tcW w:w="1187" w:type="dxa"/>
            <w:tcBorders>
              <w:top w:val="single" w:color="auto" w:sz="4" w:space="0"/>
              <w:left w:val="nil"/>
              <w:bottom w:val="single" w:color="auto" w:sz="4"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color w:val="000000"/>
                <w:spacing w:val="0"/>
                <w:sz w:val="18"/>
                <w:szCs w:val="18"/>
                <w:lang w:val="en-US" w:eastAsia="zh-CN"/>
              </w:rPr>
            </w:pPr>
            <w:r>
              <w:rPr>
                <w:rFonts w:hint="eastAsia" w:ascii="微软雅黑" w:hAnsi="微软雅黑" w:eastAsia="微软雅黑" w:cs="微软雅黑"/>
                <w:color w:val="000000"/>
                <w:spacing w:val="0"/>
                <w:sz w:val="18"/>
                <w:szCs w:val="18"/>
                <w:lang w:eastAsia="zh-CN"/>
              </w:rPr>
              <w:t>每年1月31日前</w:t>
            </w:r>
          </w:p>
        </w:tc>
        <w:tc>
          <w:tcPr>
            <w:tcW w:w="2786" w:type="dxa"/>
            <w:tcBorders>
              <w:top w:val="single" w:color="auto" w:sz="4" w:space="0"/>
              <w:left w:val="nil"/>
              <w:bottom w:val="single" w:color="auto" w:sz="4"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color w:val="000000"/>
                <w:spacing w:val="0"/>
                <w:sz w:val="18"/>
                <w:szCs w:val="18"/>
                <w:lang w:eastAsia="zh-CN"/>
              </w:rPr>
            </w:pPr>
            <w:r>
              <w:rPr>
                <w:rFonts w:hint="eastAsia" w:ascii="微软雅黑" w:hAnsi="微软雅黑" w:eastAsia="微软雅黑" w:cs="微软雅黑"/>
                <w:color w:val="000000"/>
                <w:spacing w:val="0"/>
                <w:sz w:val="18"/>
                <w:szCs w:val="18"/>
                <w:lang w:eastAsia="zh-CN"/>
              </w:rPr>
              <w:t>☑政府网站□政府公报</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color w:val="000000"/>
                <w:spacing w:val="0"/>
                <w:sz w:val="18"/>
                <w:szCs w:val="18"/>
                <w:lang w:eastAsia="zh-CN"/>
              </w:rPr>
            </w:pPr>
            <w:r>
              <w:rPr>
                <w:rFonts w:hint="eastAsia" w:ascii="微软雅黑" w:hAnsi="微软雅黑" w:eastAsia="微软雅黑" w:cs="微软雅黑"/>
                <w:color w:val="000000"/>
                <w:spacing w:val="0"/>
                <w:sz w:val="18"/>
                <w:szCs w:val="18"/>
                <w:lang w:eastAsia="zh-CN"/>
              </w:rPr>
              <w:t>□政务微博□政务微信</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color w:val="000000"/>
                <w:spacing w:val="0"/>
                <w:sz w:val="18"/>
                <w:szCs w:val="18"/>
                <w:lang w:eastAsia="zh-CN"/>
              </w:rPr>
            </w:pPr>
            <w:r>
              <w:rPr>
                <w:rFonts w:hint="eastAsia" w:ascii="微软雅黑" w:hAnsi="微软雅黑" w:eastAsia="微软雅黑" w:cs="微软雅黑"/>
                <w:color w:val="000000"/>
                <w:spacing w:val="0"/>
                <w:sz w:val="18"/>
                <w:szCs w:val="18"/>
                <w:lang w:eastAsia="zh-CN"/>
              </w:rPr>
              <w:t>□移动客户端□微视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color w:val="000000"/>
                <w:spacing w:val="0"/>
                <w:sz w:val="18"/>
                <w:szCs w:val="18"/>
                <w:lang w:eastAsia="zh-CN"/>
              </w:rPr>
            </w:pPr>
            <w:r>
              <w:rPr>
                <w:rFonts w:hint="eastAsia" w:ascii="微软雅黑" w:hAnsi="微软雅黑" w:eastAsia="微软雅黑" w:cs="微软雅黑"/>
                <w:color w:val="000000"/>
                <w:spacing w:val="0"/>
                <w:sz w:val="18"/>
                <w:szCs w:val="18"/>
                <w:lang w:eastAsia="zh-CN"/>
              </w:rPr>
              <w:t>□手机短信推送□电视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color w:val="000000"/>
                <w:spacing w:val="0"/>
                <w:sz w:val="18"/>
                <w:szCs w:val="18"/>
                <w:lang w:eastAsia="zh-CN"/>
              </w:rPr>
            </w:pPr>
            <w:r>
              <w:rPr>
                <w:rFonts w:hint="eastAsia" w:ascii="微软雅黑" w:hAnsi="微软雅黑" w:eastAsia="微软雅黑" w:cs="微软雅黑"/>
                <w:color w:val="000000"/>
                <w:spacing w:val="0"/>
                <w:sz w:val="18"/>
                <w:szCs w:val="18"/>
                <w:lang w:eastAsia="zh-CN"/>
              </w:rPr>
              <w:t>□广播□报刊</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color w:val="000000"/>
                <w:spacing w:val="0"/>
                <w:sz w:val="18"/>
                <w:szCs w:val="18"/>
                <w:lang w:eastAsia="zh-CN"/>
              </w:rPr>
            </w:pPr>
            <w:r>
              <w:rPr>
                <w:rFonts w:hint="eastAsia" w:ascii="微软雅黑" w:hAnsi="微软雅黑" w:eastAsia="微软雅黑" w:cs="微软雅黑"/>
                <w:color w:val="000000"/>
                <w:spacing w:val="0"/>
                <w:sz w:val="18"/>
                <w:szCs w:val="18"/>
                <w:lang w:eastAsia="zh-CN"/>
              </w:rPr>
              <w:t>□信息公告栏□电子信息屏</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color w:val="000000"/>
                <w:spacing w:val="0"/>
                <w:sz w:val="18"/>
                <w:szCs w:val="18"/>
                <w:lang w:eastAsia="zh-CN"/>
              </w:rPr>
            </w:pPr>
            <w:r>
              <w:rPr>
                <w:rFonts w:hint="eastAsia" w:ascii="微软雅黑" w:hAnsi="微软雅黑" w:eastAsia="微软雅黑" w:cs="微软雅黑"/>
                <w:color w:val="000000"/>
                <w:spacing w:val="0"/>
                <w:sz w:val="18"/>
                <w:szCs w:val="18"/>
                <w:lang w:eastAsia="zh-CN"/>
              </w:rPr>
              <w:t>□政务服务中心（审管办）</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color w:val="000000"/>
                <w:spacing w:val="0"/>
                <w:sz w:val="18"/>
                <w:szCs w:val="18"/>
                <w:lang w:eastAsia="zh-CN"/>
              </w:rPr>
            </w:pPr>
            <w:r>
              <w:rPr>
                <w:rFonts w:hint="eastAsia" w:ascii="微软雅黑" w:hAnsi="微软雅黑" w:eastAsia="微软雅黑" w:cs="微软雅黑"/>
                <w:color w:val="000000"/>
                <w:spacing w:val="0"/>
                <w:sz w:val="18"/>
                <w:szCs w:val="18"/>
                <w:lang w:eastAsia="zh-CN"/>
              </w:rPr>
              <w:t>□便民服务中心□便民服务点（室）</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color w:val="000000"/>
                <w:spacing w:val="0"/>
                <w:sz w:val="18"/>
                <w:szCs w:val="18"/>
                <w:lang w:eastAsia="zh-CN"/>
              </w:rPr>
            </w:pPr>
            <w:r>
              <w:rPr>
                <w:rFonts w:hint="eastAsia" w:ascii="微软雅黑" w:hAnsi="微软雅黑" w:eastAsia="微软雅黑" w:cs="微软雅黑"/>
                <w:color w:val="000000"/>
                <w:spacing w:val="0"/>
                <w:sz w:val="18"/>
                <w:szCs w:val="18"/>
                <w:lang w:eastAsia="zh-CN"/>
              </w:rPr>
              <w:t>□图书馆□档案馆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color w:val="000000"/>
                <w:spacing w:val="0"/>
                <w:sz w:val="18"/>
                <w:szCs w:val="18"/>
                <w:lang w:val="en-US" w:eastAsia="zh-CN"/>
              </w:rPr>
            </w:pPr>
            <w:r>
              <w:rPr>
                <w:rFonts w:hint="eastAsia" w:ascii="微软雅黑" w:hAnsi="微软雅黑" w:eastAsia="微软雅黑" w:cs="微软雅黑"/>
                <w:color w:val="000000"/>
                <w:spacing w:val="0"/>
                <w:sz w:val="18"/>
                <w:szCs w:val="18"/>
                <w:lang w:eastAsia="zh-CN"/>
              </w:rPr>
              <w:t>□其他</w:t>
            </w:r>
          </w:p>
        </w:tc>
        <w:tc>
          <w:tcPr>
            <w:tcW w:w="1614" w:type="dxa"/>
            <w:tcBorders>
              <w:top w:val="single" w:color="auto" w:sz="4" w:space="0"/>
              <w:left w:val="nil"/>
              <w:bottom w:val="single" w:color="auto" w:sz="4"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color w:val="000000"/>
                <w:spacing w:val="0"/>
                <w:sz w:val="18"/>
                <w:szCs w:val="18"/>
                <w:lang w:eastAsia="zh-CN"/>
              </w:rPr>
            </w:pPr>
            <w:r>
              <w:rPr>
                <w:rFonts w:hint="eastAsia" w:ascii="微软雅黑" w:hAnsi="微软雅黑" w:eastAsia="微软雅黑" w:cs="微软雅黑"/>
                <w:color w:val="000000"/>
                <w:spacing w:val="0"/>
                <w:sz w:val="18"/>
                <w:szCs w:val="18"/>
                <w:lang w:eastAsia="zh-CN"/>
              </w:rPr>
              <w:t>□预公开</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color w:val="000000"/>
                <w:spacing w:val="0"/>
                <w:sz w:val="18"/>
                <w:szCs w:val="18"/>
                <w:lang w:eastAsia="zh-CN"/>
              </w:rPr>
            </w:pPr>
            <w:r>
              <w:rPr>
                <w:rFonts w:hint="eastAsia" w:ascii="微软雅黑" w:hAnsi="微软雅黑" w:eastAsia="微软雅黑" w:cs="微软雅黑"/>
                <w:color w:val="000000"/>
                <w:spacing w:val="0"/>
                <w:sz w:val="18"/>
                <w:szCs w:val="18"/>
                <w:lang w:eastAsia="zh-CN"/>
              </w:rPr>
              <w:t>☑全文发布</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color w:val="000000"/>
                <w:spacing w:val="0"/>
                <w:sz w:val="18"/>
                <w:szCs w:val="18"/>
                <w:lang w:eastAsia="zh-CN"/>
              </w:rPr>
            </w:pPr>
            <w:r>
              <w:rPr>
                <w:rFonts w:hint="eastAsia" w:ascii="微软雅黑" w:hAnsi="微软雅黑" w:eastAsia="微软雅黑" w:cs="微软雅黑"/>
                <w:color w:val="000000"/>
                <w:spacing w:val="0"/>
                <w:sz w:val="18"/>
                <w:szCs w:val="18"/>
                <w:lang w:eastAsia="zh-CN"/>
              </w:rPr>
              <w:t>□脱密（脱敏）公开</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color w:val="000000"/>
                <w:spacing w:val="0"/>
                <w:sz w:val="18"/>
                <w:szCs w:val="18"/>
                <w:lang w:eastAsia="zh-CN"/>
              </w:rPr>
            </w:pPr>
            <w:r>
              <w:rPr>
                <w:rFonts w:hint="eastAsia" w:ascii="微软雅黑" w:hAnsi="微软雅黑" w:eastAsia="微软雅黑" w:cs="微软雅黑"/>
                <w:color w:val="000000"/>
                <w:spacing w:val="0"/>
                <w:sz w:val="18"/>
                <w:szCs w:val="18"/>
                <w:lang w:eastAsia="zh-CN"/>
              </w:rPr>
              <w:t>□政策解读</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color w:val="000000"/>
                <w:spacing w:val="0"/>
                <w:sz w:val="18"/>
                <w:szCs w:val="18"/>
                <w:lang w:eastAsia="zh-CN"/>
              </w:rPr>
            </w:pPr>
            <w:r>
              <w:rPr>
                <w:rFonts w:hint="eastAsia" w:ascii="微软雅黑" w:hAnsi="微软雅黑" w:eastAsia="微软雅黑" w:cs="微软雅黑"/>
                <w:color w:val="000000"/>
                <w:spacing w:val="0"/>
                <w:sz w:val="18"/>
                <w:szCs w:val="18"/>
                <w:lang w:eastAsia="zh-CN"/>
              </w:rPr>
              <w:t>□现场宣讲</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color w:val="000000"/>
                <w:spacing w:val="0"/>
                <w:sz w:val="18"/>
                <w:szCs w:val="18"/>
                <w:lang w:val="en-US" w:eastAsia="zh-CN"/>
              </w:rPr>
            </w:pPr>
            <w:r>
              <w:rPr>
                <w:rFonts w:hint="eastAsia" w:ascii="微软雅黑" w:hAnsi="微软雅黑" w:eastAsia="微软雅黑" w:cs="微软雅黑"/>
                <w:color w:val="000000"/>
                <w:spacing w:val="0"/>
                <w:sz w:val="18"/>
                <w:szCs w:val="18"/>
                <w:lang w:eastAsia="zh-CN"/>
              </w:rPr>
              <w:t>□其他</w:t>
            </w:r>
          </w:p>
        </w:tc>
        <w:tc>
          <w:tcPr>
            <w:tcW w:w="1535" w:type="dxa"/>
            <w:tcBorders>
              <w:top w:val="single" w:color="auto" w:sz="4" w:space="0"/>
              <w:left w:val="nil"/>
              <w:bottom w:val="single" w:color="auto" w:sz="4"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color w:val="000000"/>
                <w:spacing w:val="0"/>
                <w:sz w:val="18"/>
                <w:szCs w:val="18"/>
                <w:lang w:eastAsia="zh-CN"/>
              </w:rPr>
            </w:pPr>
            <w:r>
              <w:rPr>
                <w:rFonts w:hint="eastAsia" w:ascii="微软雅黑" w:hAnsi="微软雅黑" w:eastAsia="微软雅黑" w:cs="微软雅黑"/>
                <w:color w:val="000000"/>
                <w:spacing w:val="0"/>
                <w:sz w:val="18"/>
                <w:szCs w:val="18"/>
                <w:lang w:eastAsia="zh-CN"/>
              </w:rPr>
              <w:t>0574-</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color w:val="000000"/>
                <w:spacing w:val="0"/>
                <w:sz w:val="18"/>
                <w:szCs w:val="18"/>
                <w:lang w:eastAsia="zh-CN"/>
              </w:rPr>
            </w:pPr>
            <w:r>
              <w:rPr>
                <w:rFonts w:hint="eastAsia" w:ascii="微软雅黑" w:hAnsi="微软雅黑" w:eastAsia="微软雅黑" w:cs="微软雅黑"/>
                <w:color w:val="000000"/>
                <w:spacing w:val="0"/>
                <w:sz w:val="18"/>
                <w:szCs w:val="18"/>
                <w:lang w:eastAsia="zh-CN"/>
              </w:rPr>
              <w:t>86785022</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color w:val="000000"/>
                <w:spacing w:val="0"/>
                <w:sz w:val="18"/>
                <w:szCs w:val="18"/>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332" w:hRule="atLeast"/>
          <w:tblCellSpacing w:w="0" w:type="dxa"/>
          <w:jc w:val="center"/>
        </w:trPr>
        <w:tc>
          <w:tcPr>
            <w:tcW w:w="762" w:type="dxa"/>
            <w:tcBorders>
              <w:top w:val="single" w:color="auto" w:sz="4" w:space="0"/>
              <w:left w:val="single" w:color="auto" w:sz="6" w:space="0"/>
              <w:bottom w:val="single" w:color="auto" w:sz="4"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color w:val="000000"/>
                <w:spacing w:val="0"/>
                <w:sz w:val="18"/>
                <w:szCs w:val="18"/>
                <w:lang w:val="en-US" w:eastAsia="zh-CN"/>
              </w:rPr>
            </w:pPr>
            <w:r>
              <w:rPr>
                <w:rFonts w:hint="eastAsia" w:ascii="微软雅黑" w:hAnsi="微软雅黑" w:eastAsia="微软雅黑" w:cs="微软雅黑"/>
                <w:color w:val="000000"/>
                <w:spacing w:val="0"/>
                <w:sz w:val="18"/>
                <w:szCs w:val="18"/>
                <w:lang w:eastAsia="zh-CN"/>
              </w:rPr>
              <w:t>信息公开目录</w:t>
            </w:r>
          </w:p>
        </w:tc>
        <w:tc>
          <w:tcPr>
            <w:tcW w:w="1350" w:type="dxa"/>
            <w:tcBorders>
              <w:top w:val="single" w:color="auto" w:sz="4" w:space="0"/>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color w:val="000000"/>
                <w:spacing w:val="0"/>
                <w:sz w:val="18"/>
                <w:szCs w:val="18"/>
                <w:lang w:val="en-US" w:eastAsia="zh-CN"/>
              </w:rPr>
            </w:pPr>
            <w:r>
              <w:rPr>
                <w:rFonts w:hint="eastAsia" w:ascii="微软雅黑" w:hAnsi="微软雅黑" w:eastAsia="微软雅黑" w:cs="微软雅黑"/>
                <w:color w:val="000000"/>
                <w:spacing w:val="0"/>
                <w:sz w:val="18"/>
                <w:szCs w:val="18"/>
                <w:lang w:eastAsia="zh-CN"/>
              </w:rPr>
              <w:t>政府信息公开目录</w:t>
            </w:r>
          </w:p>
        </w:tc>
        <w:tc>
          <w:tcPr>
            <w:tcW w:w="1980" w:type="dxa"/>
            <w:tcBorders>
              <w:top w:val="single" w:color="auto" w:sz="4" w:space="0"/>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color w:val="000000"/>
                <w:spacing w:val="0"/>
                <w:sz w:val="18"/>
                <w:szCs w:val="18"/>
                <w:lang w:val="en-US" w:eastAsia="zh-CN"/>
              </w:rPr>
            </w:pPr>
            <w:r>
              <w:rPr>
                <w:rFonts w:hint="eastAsia" w:ascii="微软雅黑" w:hAnsi="微软雅黑" w:eastAsia="微软雅黑" w:cs="微软雅黑"/>
                <w:color w:val="000000"/>
                <w:spacing w:val="0"/>
                <w:sz w:val="18"/>
                <w:szCs w:val="18"/>
                <w:lang w:eastAsia="zh-CN"/>
              </w:rPr>
              <w:t>行政机关编制，公布的政府信息公开目录，包括政府信息的索引，名称，内容概述，生成日期等内容</w:t>
            </w:r>
          </w:p>
        </w:tc>
        <w:tc>
          <w:tcPr>
            <w:tcW w:w="1995" w:type="dxa"/>
            <w:tcBorders>
              <w:top w:val="single" w:color="auto" w:sz="4" w:space="0"/>
              <w:left w:val="nil"/>
              <w:bottom w:val="single" w:color="auto" w:sz="4"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color w:val="000000"/>
                <w:spacing w:val="0"/>
                <w:sz w:val="18"/>
                <w:szCs w:val="18"/>
                <w:lang w:val="en-US" w:eastAsia="zh-CN"/>
              </w:rPr>
            </w:pPr>
            <w:r>
              <w:rPr>
                <w:rFonts w:hint="eastAsia" w:ascii="微软雅黑" w:hAnsi="微软雅黑" w:eastAsia="微软雅黑" w:cs="微软雅黑"/>
                <w:color w:val="000000"/>
                <w:spacing w:val="0"/>
                <w:sz w:val="18"/>
                <w:szCs w:val="18"/>
                <w:lang w:eastAsia="zh-CN"/>
              </w:rPr>
              <w:t>《中华人民共和国政府信息公开条例》（国务院令第711号）</w:t>
            </w:r>
          </w:p>
        </w:tc>
        <w:tc>
          <w:tcPr>
            <w:tcW w:w="989" w:type="dxa"/>
            <w:tcBorders>
              <w:top w:val="single" w:color="auto" w:sz="4" w:space="0"/>
              <w:left w:val="nil"/>
              <w:bottom w:val="single" w:color="auto" w:sz="4"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color w:val="000000"/>
                <w:spacing w:val="0"/>
                <w:sz w:val="18"/>
                <w:szCs w:val="18"/>
                <w:lang w:val="en-US" w:eastAsia="zh-CN"/>
              </w:rPr>
            </w:pPr>
            <w:r>
              <w:rPr>
                <w:rFonts w:hint="eastAsia" w:ascii="微软雅黑" w:hAnsi="微软雅黑" w:eastAsia="微软雅黑" w:cs="微软雅黑"/>
                <w:color w:val="000000"/>
                <w:spacing w:val="0"/>
                <w:sz w:val="18"/>
                <w:szCs w:val="18"/>
                <w:lang w:eastAsia="zh-CN"/>
              </w:rPr>
              <w:t>党建综合办公室</w:t>
            </w:r>
          </w:p>
        </w:tc>
        <w:tc>
          <w:tcPr>
            <w:tcW w:w="1187" w:type="dxa"/>
            <w:tcBorders>
              <w:top w:val="single" w:color="auto" w:sz="4" w:space="0"/>
              <w:left w:val="nil"/>
              <w:bottom w:val="single" w:color="auto" w:sz="4"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color w:val="000000"/>
                <w:spacing w:val="0"/>
                <w:sz w:val="18"/>
                <w:szCs w:val="18"/>
                <w:lang w:val="en-US" w:eastAsia="zh-CN"/>
              </w:rPr>
            </w:pPr>
            <w:r>
              <w:rPr>
                <w:rFonts w:hint="eastAsia" w:ascii="微软雅黑" w:hAnsi="微软雅黑" w:eastAsia="微软雅黑" w:cs="微软雅黑"/>
                <w:color w:val="000000"/>
                <w:spacing w:val="0"/>
                <w:sz w:val="18"/>
                <w:szCs w:val="18"/>
                <w:lang w:eastAsia="zh-CN"/>
              </w:rPr>
              <w:t>相关信息形成或变更之日起20个工作日内，且及时更新</w:t>
            </w:r>
          </w:p>
        </w:tc>
        <w:tc>
          <w:tcPr>
            <w:tcW w:w="2786" w:type="dxa"/>
            <w:tcBorders>
              <w:top w:val="single" w:color="auto" w:sz="4" w:space="0"/>
              <w:left w:val="nil"/>
              <w:bottom w:val="single" w:color="auto" w:sz="4"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color w:val="000000"/>
                <w:spacing w:val="0"/>
                <w:sz w:val="18"/>
                <w:szCs w:val="18"/>
                <w:lang w:eastAsia="zh-CN"/>
              </w:rPr>
            </w:pPr>
            <w:r>
              <w:rPr>
                <w:rFonts w:hint="eastAsia" w:ascii="微软雅黑" w:hAnsi="微软雅黑" w:eastAsia="微软雅黑" w:cs="微软雅黑"/>
                <w:color w:val="000000"/>
                <w:spacing w:val="0"/>
                <w:sz w:val="18"/>
                <w:szCs w:val="18"/>
                <w:lang w:eastAsia="zh-CN"/>
              </w:rPr>
              <w:t>☑政府网站□政府公报</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color w:val="000000"/>
                <w:spacing w:val="0"/>
                <w:sz w:val="18"/>
                <w:szCs w:val="18"/>
                <w:lang w:eastAsia="zh-CN"/>
              </w:rPr>
            </w:pPr>
            <w:r>
              <w:rPr>
                <w:rFonts w:hint="eastAsia" w:ascii="微软雅黑" w:hAnsi="微软雅黑" w:eastAsia="微软雅黑" w:cs="微软雅黑"/>
                <w:color w:val="000000"/>
                <w:spacing w:val="0"/>
                <w:sz w:val="18"/>
                <w:szCs w:val="18"/>
                <w:lang w:eastAsia="zh-CN"/>
              </w:rPr>
              <w:t>□政务微博□政务微信</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color w:val="000000"/>
                <w:spacing w:val="0"/>
                <w:sz w:val="18"/>
                <w:szCs w:val="18"/>
                <w:lang w:eastAsia="zh-CN"/>
              </w:rPr>
            </w:pPr>
            <w:r>
              <w:rPr>
                <w:rFonts w:hint="eastAsia" w:ascii="微软雅黑" w:hAnsi="微软雅黑" w:eastAsia="微软雅黑" w:cs="微软雅黑"/>
                <w:color w:val="000000"/>
                <w:spacing w:val="0"/>
                <w:sz w:val="18"/>
                <w:szCs w:val="18"/>
                <w:lang w:eastAsia="zh-CN"/>
              </w:rPr>
              <w:t>□移动客户端□微视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color w:val="000000"/>
                <w:spacing w:val="0"/>
                <w:sz w:val="18"/>
                <w:szCs w:val="18"/>
                <w:lang w:eastAsia="zh-CN"/>
              </w:rPr>
            </w:pPr>
            <w:r>
              <w:rPr>
                <w:rFonts w:hint="eastAsia" w:ascii="微软雅黑" w:hAnsi="微软雅黑" w:eastAsia="微软雅黑" w:cs="微软雅黑"/>
                <w:color w:val="000000"/>
                <w:spacing w:val="0"/>
                <w:sz w:val="18"/>
                <w:szCs w:val="18"/>
                <w:lang w:eastAsia="zh-CN"/>
              </w:rPr>
              <w:t>□手机短信推送□电视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color w:val="000000"/>
                <w:spacing w:val="0"/>
                <w:sz w:val="18"/>
                <w:szCs w:val="18"/>
                <w:lang w:eastAsia="zh-CN"/>
              </w:rPr>
            </w:pPr>
            <w:r>
              <w:rPr>
                <w:rFonts w:hint="eastAsia" w:ascii="微软雅黑" w:hAnsi="微软雅黑" w:eastAsia="微软雅黑" w:cs="微软雅黑"/>
                <w:color w:val="000000"/>
                <w:spacing w:val="0"/>
                <w:sz w:val="18"/>
                <w:szCs w:val="18"/>
                <w:lang w:eastAsia="zh-CN"/>
              </w:rPr>
              <w:t>□广播□报刊</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color w:val="000000"/>
                <w:spacing w:val="0"/>
                <w:sz w:val="18"/>
                <w:szCs w:val="18"/>
                <w:lang w:eastAsia="zh-CN"/>
              </w:rPr>
            </w:pPr>
            <w:r>
              <w:rPr>
                <w:rFonts w:hint="eastAsia" w:ascii="微软雅黑" w:hAnsi="微软雅黑" w:eastAsia="微软雅黑" w:cs="微软雅黑"/>
                <w:color w:val="000000"/>
                <w:spacing w:val="0"/>
                <w:sz w:val="18"/>
                <w:szCs w:val="18"/>
                <w:lang w:eastAsia="zh-CN"/>
              </w:rPr>
              <w:t>□信息公告栏□电子信息屏</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color w:val="000000"/>
                <w:spacing w:val="0"/>
                <w:sz w:val="18"/>
                <w:szCs w:val="18"/>
                <w:lang w:eastAsia="zh-CN"/>
              </w:rPr>
            </w:pPr>
            <w:r>
              <w:rPr>
                <w:rFonts w:hint="eastAsia" w:ascii="微软雅黑" w:hAnsi="微软雅黑" w:eastAsia="微软雅黑" w:cs="微软雅黑"/>
                <w:color w:val="000000"/>
                <w:spacing w:val="0"/>
                <w:sz w:val="18"/>
                <w:szCs w:val="18"/>
                <w:lang w:eastAsia="zh-CN"/>
              </w:rPr>
              <w:t>□政务服务中心（审管办）</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color w:val="000000"/>
                <w:spacing w:val="0"/>
                <w:sz w:val="18"/>
                <w:szCs w:val="18"/>
                <w:lang w:eastAsia="zh-CN"/>
              </w:rPr>
            </w:pPr>
            <w:r>
              <w:rPr>
                <w:rFonts w:hint="eastAsia" w:ascii="微软雅黑" w:hAnsi="微软雅黑" w:eastAsia="微软雅黑" w:cs="微软雅黑"/>
                <w:color w:val="000000"/>
                <w:spacing w:val="0"/>
                <w:sz w:val="18"/>
                <w:szCs w:val="18"/>
                <w:lang w:eastAsia="zh-CN"/>
              </w:rPr>
              <w:t>□便民服务中心□便民服务点（室）</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color w:val="000000"/>
                <w:spacing w:val="0"/>
                <w:sz w:val="18"/>
                <w:szCs w:val="18"/>
                <w:lang w:eastAsia="zh-CN"/>
              </w:rPr>
            </w:pPr>
            <w:r>
              <w:rPr>
                <w:rFonts w:hint="eastAsia" w:ascii="微软雅黑" w:hAnsi="微软雅黑" w:eastAsia="微软雅黑" w:cs="微软雅黑"/>
                <w:color w:val="000000"/>
                <w:spacing w:val="0"/>
                <w:sz w:val="18"/>
                <w:szCs w:val="18"/>
                <w:lang w:eastAsia="zh-CN"/>
              </w:rPr>
              <w:t>□图书馆□档案馆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color w:val="000000"/>
                <w:spacing w:val="0"/>
                <w:sz w:val="18"/>
                <w:szCs w:val="18"/>
                <w:lang w:val="en-US" w:eastAsia="zh-CN"/>
              </w:rPr>
            </w:pPr>
            <w:r>
              <w:rPr>
                <w:rFonts w:hint="eastAsia" w:ascii="微软雅黑" w:hAnsi="微软雅黑" w:eastAsia="微软雅黑" w:cs="微软雅黑"/>
                <w:color w:val="000000"/>
                <w:spacing w:val="0"/>
                <w:sz w:val="18"/>
                <w:szCs w:val="18"/>
                <w:lang w:eastAsia="zh-CN"/>
              </w:rPr>
              <w:t>□其他</w:t>
            </w:r>
          </w:p>
        </w:tc>
        <w:tc>
          <w:tcPr>
            <w:tcW w:w="1614" w:type="dxa"/>
            <w:tcBorders>
              <w:top w:val="single" w:color="auto" w:sz="4" w:space="0"/>
              <w:left w:val="nil"/>
              <w:bottom w:val="single" w:color="auto" w:sz="4"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color w:val="000000"/>
                <w:spacing w:val="0"/>
                <w:sz w:val="18"/>
                <w:szCs w:val="18"/>
                <w:lang w:eastAsia="zh-CN"/>
              </w:rPr>
            </w:pPr>
            <w:r>
              <w:rPr>
                <w:rFonts w:hint="eastAsia" w:ascii="微软雅黑" w:hAnsi="微软雅黑" w:eastAsia="微软雅黑" w:cs="微软雅黑"/>
                <w:color w:val="000000"/>
                <w:spacing w:val="0"/>
                <w:sz w:val="18"/>
                <w:szCs w:val="18"/>
                <w:lang w:eastAsia="zh-CN"/>
              </w:rPr>
              <w:t>□预公开</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color w:val="000000"/>
                <w:spacing w:val="0"/>
                <w:sz w:val="18"/>
                <w:szCs w:val="18"/>
                <w:lang w:eastAsia="zh-CN"/>
              </w:rPr>
            </w:pPr>
            <w:r>
              <w:rPr>
                <w:rFonts w:hint="eastAsia" w:ascii="微软雅黑" w:hAnsi="微软雅黑" w:eastAsia="微软雅黑" w:cs="微软雅黑"/>
                <w:color w:val="000000"/>
                <w:spacing w:val="0"/>
                <w:sz w:val="18"/>
                <w:szCs w:val="18"/>
                <w:lang w:eastAsia="zh-CN"/>
              </w:rPr>
              <w:t>☑全文发布</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color w:val="000000"/>
                <w:spacing w:val="0"/>
                <w:sz w:val="18"/>
                <w:szCs w:val="18"/>
                <w:lang w:eastAsia="zh-CN"/>
              </w:rPr>
            </w:pPr>
            <w:r>
              <w:rPr>
                <w:rFonts w:hint="eastAsia" w:ascii="微软雅黑" w:hAnsi="微软雅黑" w:eastAsia="微软雅黑" w:cs="微软雅黑"/>
                <w:color w:val="000000"/>
                <w:spacing w:val="0"/>
                <w:sz w:val="18"/>
                <w:szCs w:val="18"/>
                <w:lang w:eastAsia="zh-CN"/>
              </w:rPr>
              <w:t>□脱密（脱敏）公开</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color w:val="000000"/>
                <w:spacing w:val="0"/>
                <w:sz w:val="18"/>
                <w:szCs w:val="18"/>
                <w:lang w:eastAsia="zh-CN"/>
              </w:rPr>
            </w:pPr>
            <w:r>
              <w:rPr>
                <w:rFonts w:hint="eastAsia" w:ascii="微软雅黑" w:hAnsi="微软雅黑" w:eastAsia="微软雅黑" w:cs="微软雅黑"/>
                <w:color w:val="000000"/>
                <w:spacing w:val="0"/>
                <w:sz w:val="18"/>
                <w:szCs w:val="18"/>
                <w:lang w:eastAsia="zh-CN"/>
              </w:rPr>
              <w:t>□政策解读</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color w:val="000000"/>
                <w:spacing w:val="0"/>
                <w:sz w:val="18"/>
                <w:szCs w:val="18"/>
                <w:lang w:eastAsia="zh-CN"/>
              </w:rPr>
            </w:pPr>
            <w:r>
              <w:rPr>
                <w:rFonts w:hint="eastAsia" w:ascii="微软雅黑" w:hAnsi="微软雅黑" w:eastAsia="微软雅黑" w:cs="微软雅黑"/>
                <w:color w:val="000000"/>
                <w:spacing w:val="0"/>
                <w:sz w:val="18"/>
                <w:szCs w:val="18"/>
                <w:lang w:eastAsia="zh-CN"/>
              </w:rPr>
              <w:t>□现场宣讲</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color w:val="000000"/>
                <w:spacing w:val="0"/>
                <w:sz w:val="18"/>
                <w:szCs w:val="18"/>
                <w:lang w:val="en-US" w:eastAsia="zh-CN"/>
              </w:rPr>
            </w:pPr>
            <w:r>
              <w:rPr>
                <w:rFonts w:hint="eastAsia" w:ascii="微软雅黑" w:hAnsi="微软雅黑" w:eastAsia="微软雅黑" w:cs="微软雅黑"/>
                <w:color w:val="000000"/>
                <w:spacing w:val="0"/>
                <w:sz w:val="18"/>
                <w:szCs w:val="18"/>
                <w:lang w:eastAsia="zh-CN"/>
              </w:rPr>
              <w:t>□其他</w:t>
            </w:r>
          </w:p>
        </w:tc>
        <w:tc>
          <w:tcPr>
            <w:tcW w:w="1535" w:type="dxa"/>
            <w:tcBorders>
              <w:top w:val="single" w:color="auto" w:sz="4" w:space="0"/>
              <w:left w:val="nil"/>
              <w:bottom w:val="single" w:color="auto" w:sz="4"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color w:val="000000"/>
                <w:spacing w:val="0"/>
                <w:sz w:val="18"/>
                <w:szCs w:val="18"/>
                <w:lang w:eastAsia="zh-CN"/>
              </w:rPr>
            </w:pPr>
            <w:r>
              <w:rPr>
                <w:rFonts w:hint="eastAsia" w:ascii="微软雅黑" w:hAnsi="微软雅黑" w:eastAsia="微软雅黑" w:cs="微软雅黑"/>
                <w:color w:val="000000"/>
                <w:spacing w:val="0"/>
                <w:sz w:val="18"/>
                <w:szCs w:val="18"/>
                <w:lang w:eastAsia="zh-CN"/>
              </w:rPr>
              <w:t>0574-</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color w:val="000000"/>
                <w:spacing w:val="0"/>
                <w:sz w:val="18"/>
                <w:szCs w:val="18"/>
                <w:lang w:eastAsia="zh-CN"/>
              </w:rPr>
            </w:pPr>
            <w:r>
              <w:rPr>
                <w:rFonts w:hint="eastAsia" w:ascii="微软雅黑" w:hAnsi="微软雅黑" w:eastAsia="微软雅黑" w:cs="微软雅黑"/>
                <w:color w:val="000000"/>
                <w:spacing w:val="0"/>
                <w:sz w:val="18"/>
                <w:szCs w:val="18"/>
                <w:lang w:eastAsia="zh-CN"/>
              </w:rPr>
              <w:t>86785022</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color w:val="000000"/>
                <w:spacing w:val="0"/>
                <w:sz w:val="18"/>
                <w:szCs w:val="18"/>
                <w:lang w:val="en-US" w:eastAsia="zh-CN"/>
              </w:rPr>
            </w:pPr>
          </w:p>
        </w:tc>
      </w:tr>
    </w:tbl>
    <w:p>
      <w:pPr>
        <w:rPr>
          <w:rFonts w:ascii="微软雅黑" w:hAnsi="微软雅黑" w:eastAsia="微软雅黑" w:cs="微软雅黑"/>
          <w:b/>
          <w:bCs/>
          <w:i w:val="0"/>
          <w:iCs w:val="0"/>
          <w:caps w:val="0"/>
          <w:color w:val="333333"/>
          <w:spacing w:val="0"/>
          <w:sz w:val="36"/>
          <w:szCs w:val="36"/>
          <w:shd w:val="clear" w:fill="FFFFFF"/>
        </w:rPr>
      </w:pPr>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14C2D74"/>
    <w:rsid w:val="0206128D"/>
    <w:rsid w:val="049610AE"/>
    <w:rsid w:val="053A7F03"/>
    <w:rsid w:val="058B7233"/>
    <w:rsid w:val="064D6CD6"/>
    <w:rsid w:val="075E2523"/>
    <w:rsid w:val="0BB717C5"/>
    <w:rsid w:val="0E697572"/>
    <w:rsid w:val="0EE56B75"/>
    <w:rsid w:val="1019477E"/>
    <w:rsid w:val="114C2D74"/>
    <w:rsid w:val="11C87ECB"/>
    <w:rsid w:val="12B4136E"/>
    <w:rsid w:val="12B4471A"/>
    <w:rsid w:val="12F85CAD"/>
    <w:rsid w:val="154A580D"/>
    <w:rsid w:val="180B2893"/>
    <w:rsid w:val="18F316D6"/>
    <w:rsid w:val="1A3C340A"/>
    <w:rsid w:val="1BED6B50"/>
    <w:rsid w:val="1C82224B"/>
    <w:rsid w:val="20975D94"/>
    <w:rsid w:val="20E94ED7"/>
    <w:rsid w:val="2302327F"/>
    <w:rsid w:val="234C4978"/>
    <w:rsid w:val="25196990"/>
    <w:rsid w:val="25A17B25"/>
    <w:rsid w:val="275C4430"/>
    <w:rsid w:val="27B2094A"/>
    <w:rsid w:val="28EB10B1"/>
    <w:rsid w:val="29EF51E9"/>
    <w:rsid w:val="2A624AC5"/>
    <w:rsid w:val="2B834C52"/>
    <w:rsid w:val="2E0C4559"/>
    <w:rsid w:val="2E560BBA"/>
    <w:rsid w:val="2EF21D3D"/>
    <w:rsid w:val="308928E2"/>
    <w:rsid w:val="3129042F"/>
    <w:rsid w:val="314476B7"/>
    <w:rsid w:val="336913CA"/>
    <w:rsid w:val="33AA3BD3"/>
    <w:rsid w:val="360473B8"/>
    <w:rsid w:val="37173A36"/>
    <w:rsid w:val="379D6FCC"/>
    <w:rsid w:val="381F40A2"/>
    <w:rsid w:val="38F21A75"/>
    <w:rsid w:val="3954518E"/>
    <w:rsid w:val="395E0881"/>
    <w:rsid w:val="3D0B60E4"/>
    <w:rsid w:val="3F9A3A34"/>
    <w:rsid w:val="404E6E19"/>
    <w:rsid w:val="41A63644"/>
    <w:rsid w:val="450416EA"/>
    <w:rsid w:val="45805811"/>
    <w:rsid w:val="45C23503"/>
    <w:rsid w:val="467C4FCE"/>
    <w:rsid w:val="4B034FCD"/>
    <w:rsid w:val="4C323CD4"/>
    <w:rsid w:val="4DA954F8"/>
    <w:rsid w:val="4E0B056A"/>
    <w:rsid w:val="4F675FF6"/>
    <w:rsid w:val="51B02AB4"/>
    <w:rsid w:val="52E767E5"/>
    <w:rsid w:val="53012245"/>
    <w:rsid w:val="56243E00"/>
    <w:rsid w:val="56A72724"/>
    <w:rsid w:val="57A94B2C"/>
    <w:rsid w:val="57B0086C"/>
    <w:rsid w:val="599F2DBA"/>
    <w:rsid w:val="5D851F23"/>
    <w:rsid w:val="5FF4675F"/>
    <w:rsid w:val="601C76B6"/>
    <w:rsid w:val="61640CEB"/>
    <w:rsid w:val="62032FF1"/>
    <w:rsid w:val="62E13C72"/>
    <w:rsid w:val="65C94D98"/>
    <w:rsid w:val="67EB1084"/>
    <w:rsid w:val="688C7DEB"/>
    <w:rsid w:val="68AB69D7"/>
    <w:rsid w:val="68F330F8"/>
    <w:rsid w:val="69536F86"/>
    <w:rsid w:val="6AF76078"/>
    <w:rsid w:val="6CF11F73"/>
    <w:rsid w:val="75C46DC3"/>
    <w:rsid w:val="77282D2E"/>
    <w:rsid w:val="7CC059B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Office_11.8.2.11542_F1E327BC-269C-435d-A152-05C5408002CA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2024-06-07T06:15:00Z</dcterms:created>
  <dc:creator>Lirio</dc:creator>
  <cp:lastModifiedBy>Lirio</cp:lastModifiedBy>
  <cp:lastPrinted>2024-06-11T08:38:00Z</cp:lastPrinted>
  <dcterms:modified xsi:type="dcterms:W3CDTF">2024-06-17T02:41:35Z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2052-11.8.2.11542</vt:lpwstr>
  </property>
  <property fmtid="{D5CDD505-2E9C-101B-9397-08002B2CF9AE}" pid="3" name="ICV">
    <vt:lpwstr>8EB865AD5DD24534AB4460C5EFBBC1F8</vt:lpwstr>
  </property>
</Properties>
</file>